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4EF6E">
      <w:pPr>
        <w:bidi w:val="0"/>
        <w:jc w:val="center"/>
        <w:rPr>
          <w:rFonts w:hint="eastAsia" w:eastAsia="宋体"/>
          <w:sz w:val="40"/>
          <w:szCs w:val="36"/>
          <w:lang w:val="en-US" w:eastAsia="zh-CN"/>
        </w:rPr>
      </w:pPr>
      <w:r>
        <w:rPr>
          <w:rFonts w:hint="eastAsia"/>
          <w:b/>
          <w:bCs/>
          <w:sz w:val="40"/>
          <w:szCs w:val="36"/>
        </w:rPr>
        <w:t>合肥市</w:t>
      </w:r>
      <w:r>
        <w:rPr>
          <w:rFonts w:hint="eastAsia"/>
          <w:b/>
          <w:bCs/>
          <w:sz w:val="40"/>
          <w:szCs w:val="36"/>
          <w:lang w:val="en-US" w:eastAsia="zh-CN"/>
        </w:rPr>
        <w:t>第四中学</w:t>
      </w:r>
      <w:r>
        <w:rPr>
          <w:rFonts w:hint="eastAsia"/>
          <w:b/>
          <w:bCs/>
          <w:sz w:val="40"/>
          <w:szCs w:val="36"/>
        </w:rPr>
        <w:t>2026年教师远程培训</w:t>
      </w:r>
      <w:r>
        <w:rPr>
          <w:rFonts w:hint="eastAsia"/>
          <w:b/>
          <w:bCs/>
          <w:sz w:val="40"/>
          <w:szCs w:val="36"/>
          <w:lang w:val="en-US" w:eastAsia="zh-CN"/>
        </w:rPr>
        <w:t>服务单位</w:t>
      </w:r>
      <w:r>
        <w:rPr>
          <w:rFonts w:hint="eastAsia"/>
          <w:b/>
          <w:bCs/>
          <w:sz w:val="40"/>
          <w:szCs w:val="36"/>
        </w:rPr>
        <w:t>招标</w:t>
      </w:r>
      <w:r>
        <w:rPr>
          <w:rFonts w:hint="eastAsia"/>
          <w:b/>
          <w:bCs/>
          <w:sz w:val="40"/>
          <w:szCs w:val="36"/>
          <w:lang w:val="en-US" w:eastAsia="zh-CN"/>
        </w:rPr>
        <w:t>公告</w:t>
      </w:r>
    </w:p>
    <w:p w14:paraId="533EFFFF">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textAlignment w:val="auto"/>
        <w:outlineLvl w:val="0"/>
        <w:rPr>
          <w:rFonts w:hint="eastAsia" w:asciiTheme="minorHAnsi" w:hAnsiTheme="minorHAnsi" w:eastAsiaTheme="minorEastAsia" w:cstheme="minorBidi"/>
          <w:b/>
          <w:bCs/>
          <w:kern w:val="2"/>
          <w:sz w:val="28"/>
          <w:szCs w:val="28"/>
          <w:lang w:val="en-US" w:eastAsia="zh-CN" w:bidi="ar-SA"/>
        </w:rPr>
      </w:pPr>
    </w:p>
    <w:p w14:paraId="6A506E3A">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textAlignment w:val="auto"/>
        <w:outlineLvl w:val="0"/>
        <w:rPr>
          <w:rFonts w:hint="eastAsia"/>
          <w:b/>
          <w:bCs/>
          <w:sz w:val="28"/>
          <w:szCs w:val="28"/>
          <w:lang w:val="en-US" w:eastAsia="zh-CN"/>
        </w:rPr>
      </w:pPr>
      <w:r>
        <w:rPr>
          <w:rFonts w:hint="eastAsia" w:asciiTheme="minorHAnsi" w:hAnsiTheme="minorHAnsi" w:eastAsiaTheme="minorEastAsia" w:cstheme="minorBidi"/>
          <w:b/>
          <w:bCs/>
          <w:kern w:val="2"/>
          <w:sz w:val="28"/>
          <w:szCs w:val="28"/>
          <w:lang w:val="en-US" w:eastAsia="zh-CN" w:bidi="ar-SA"/>
        </w:rPr>
        <w:t>一、</w:t>
      </w:r>
      <w:r>
        <w:rPr>
          <w:rFonts w:hint="eastAsia"/>
          <w:b/>
          <w:bCs/>
          <w:sz w:val="28"/>
          <w:szCs w:val="28"/>
          <w:lang w:val="en-US" w:eastAsia="zh-CN"/>
        </w:rPr>
        <w:t>项目概况</w:t>
      </w:r>
    </w:p>
    <w:p w14:paraId="226CBAA3">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480" w:firstLineChars="200"/>
        <w:jc w:val="both"/>
        <w:textAlignment w:val="auto"/>
        <w:rPr>
          <w:rFonts w:hint="eastAsia" w:asciiTheme="minorEastAsia" w:hAnsiTheme="minorEastAsia" w:eastAsiaTheme="minorEastAsia" w:cstheme="minorEastAsia"/>
          <w:b w:val="0"/>
          <w:i w:val="0"/>
          <w:strike w:val="0"/>
          <w:color w:val="auto"/>
          <w:sz w:val="24"/>
          <w:szCs w:val="24"/>
          <w:u w:val="none"/>
          <w:lang w:val="en-US" w:eastAsia="zh-CN"/>
        </w:rPr>
      </w:pPr>
      <w:r>
        <w:rPr>
          <w:rFonts w:hint="eastAsia" w:asciiTheme="minorEastAsia" w:hAnsiTheme="minorEastAsia" w:eastAsiaTheme="minorEastAsia" w:cstheme="minorEastAsia"/>
          <w:b w:val="0"/>
          <w:i w:val="0"/>
          <w:strike w:val="0"/>
          <w:color w:val="auto"/>
          <w:sz w:val="24"/>
          <w:szCs w:val="24"/>
          <w:u w:val="none"/>
          <w:lang w:val="en-US" w:eastAsia="zh-CN"/>
        </w:rPr>
        <w:t>根据《中共中央国务院关于全面深化新时代教师队伍建设改革的意见》《中共安徽省委安徽省人民政府关于加快建设教育强省的实施意见》等文件精神，结合《合肥市2026年中小学幼儿园教师培训工作提示单》的教师队伍培训相关工作安排，经研究决定，组织开展合肥市第四中学2026年教师远程培训活动。</w:t>
      </w:r>
    </w:p>
    <w:p w14:paraId="0DFF36B9">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480" w:firstLineChars="200"/>
        <w:jc w:val="both"/>
        <w:textAlignment w:val="auto"/>
        <w:rPr>
          <w:rFonts w:hint="default" w:asciiTheme="minorEastAsia" w:hAnsiTheme="minorEastAsia" w:eastAsiaTheme="minorEastAsia" w:cstheme="minorEastAsia"/>
          <w:b w:val="0"/>
          <w:i w:val="0"/>
          <w:strike w:val="0"/>
          <w:color w:val="auto"/>
          <w:sz w:val="24"/>
          <w:szCs w:val="24"/>
          <w:u w:val="none"/>
          <w:lang w:val="en-US" w:eastAsia="zh-CN"/>
        </w:rPr>
      </w:pPr>
      <w:r>
        <w:rPr>
          <w:rFonts w:hint="eastAsia" w:asciiTheme="minorEastAsia" w:hAnsiTheme="minorEastAsia" w:eastAsiaTheme="minorEastAsia" w:cstheme="minorEastAsia"/>
          <w:b w:val="0"/>
          <w:i w:val="0"/>
          <w:strike w:val="0"/>
          <w:color w:val="auto"/>
          <w:sz w:val="24"/>
          <w:szCs w:val="24"/>
          <w:u w:val="none"/>
          <w:lang w:val="en-US" w:eastAsia="zh-CN"/>
        </w:rPr>
        <w:t>本项目采购方式：竞争性磋商。</w:t>
      </w:r>
    </w:p>
    <w:p w14:paraId="234AF045">
      <w:pPr>
        <w:keepNext w:val="0"/>
        <w:keepLines w:val="0"/>
        <w:pageBreakBefore w:val="0"/>
        <w:numPr>
          <w:ilvl w:val="0"/>
          <w:numId w:val="0"/>
        </w:numPr>
        <w:kinsoku/>
        <w:wordWrap/>
        <w:overflowPunct/>
        <w:topLinePunct w:val="0"/>
        <w:autoSpaceDE/>
        <w:autoSpaceDN/>
        <w:bidi w:val="0"/>
        <w:spacing w:before="157" w:beforeLines="50" w:line="360" w:lineRule="auto"/>
        <w:textAlignment w:val="auto"/>
        <w:outlineLvl w:val="0"/>
        <w:rPr>
          <w:rFonts w:hint="eastAsia"/>
          <w:b/>
          <w:bCs/>
          <w:sz w:val="28"/>
          <w:szCs w:val="28"/>
          <w:lang w:val="en-US" w:eastAsia="zh-CN"/>
        </w:rPr>
      </w:pPr>
      <w:r>
        <w:rPr>
          <w:rFonts w:hint="eastAsia"/>
          <w:b/>
          <w:bCs/>
          <w:sz w:val="28"/>
          <w:szCs w:val="28"/>
          <w:lang w:val="en-US" w:eastAsia="zh-CN"/>
        </w:rPr>
        <w:t>二、服务对象</w:t>
      </w:r>
    </w:p>
    <w:p w14:paraId="06D8E3DE">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eastAsia"/>
          <w:sz w:val="24"/>
          <w:szCs w:val="24"/>
          <w:lang w:val="en-US" w:eastAsia="zh-CN"/>
        </w:rPr>
      </w:pPr>
      <w:r>
        <w:rPr>
          <w:rFonts w:hint="eastAsia"/>
          <w:sz w:val="24"/>
          <w:szCs w:val="24"/>
          <w:lang w:val="en-US" w:eastAsia="zh-CN"/>
        </w:rPr>
        <w:t>合肥市第四中学所有在职教师，培训人数以最终实际参训人数为准。</w:t>
      </w:r>
    </w:p>
    <w:p w14:paraId="15244C4F">
      <w:pPr>
        <w:keepNext w:val="0"/>
        <w:keepLines w:val="0"/>
        <w:pageBreakBefore w:val="0"/>
        <w:numPr>
          <w:ilvl w:val="0"/>
          <w:numId w:val="0"/>
        </w:numPr>
        <w:kinsoku/>
        <w:wordWrap/>
        <w:overflowPunct/>
        <w:topLinePunct w:val="0"/>
        <w:autoSpaceDE/>
        <w:autoSpaceDN/>
        <w:bidi w:val="0"/>
        <w:spacing w:before="157" w:beforeLines="50" w:line="360" w:lineRule="auto"/>
        <w:textAlignment w:val="auto"/>
        <w:outlineLvl w:val="0"/>
        <w:rPr>
          <w:rFonts w:hint="eastAsia"/>
          <w:b/>
          <w:bCs/>
          <w:sz w:val="28"/>
          <w:szCs w:val="28"/>
          <w:lang w:val="en-US" w:eastAsia="zh-CN"/>
        </w:rPr>
      </w:pPr>
      <w:r>
        <w:rPr>
          <w:rFonts w:hint="eastAsia"/>
          <w:b/>
          <w:bCs/>
          <w:sz w:val="28"/>
          <w:szCs w:val="28"/>
          <w:lang w:val="en-US" w:eastAsia="zh-CN"/>
        </w:rPr>
        <w:t>三、学时与时间要求</w:t>
      </w:r>
    </w:p>
    <w:p w14:paraId="281C048F">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1.考核学时：每人修满48学时为合格。</w:t>
      </w:r>
      <w:r>
        <w:rPr>
          <w:rFonts w:hint="eastAsia" w:asciiTheme="minorEastAsia" w:hAnsiTheme="minorEastAsia" w:eastAsiaTheme="minorEastAsia" w:cstheme="minorEastAsia"/>
          <w:kern w:val="2"/>
          <w:sz w:val="24"/>
          <w:szCs w:val="24"/>
          <w:lang w:val="en-US" w:eastAsia="zh-CN" w:bidi="ar-SA"/>
        </w:rPr>
        <w:t>网络课程资源由培训单位提供，培训单位需提供不少于100学时的课程资源，供学员选择进行线上学习。</w:t>
      </w:r>
    </w:p>
    <w:p w14:paraId="1D32E3CE">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2.时间：2026年6月—9月</w:t>
      </w:r>
    </w:p>
    <w:p w14:paraId="272161AB">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z w:val="24"/>
          <w:szCs w:val="24"/>
          <w:lang w:val="en-US" w:eastAsia="zh-CN"/>
        </w:rPr>
        <w:t>培训结束后，</w:t>
      </w:r>
      <w:r>
        <w:rPr>
          <w:rFonts w:hint="eastAsia" w:asciiTheme="minorEastAsia" w:hAnsiTheme="minorEastAsia" w:eastAsiaTheme="minorEastAsia" w:cstheme="minorEastAsia"/>
          <w:b w:val="0"/>
          <w:bCs w:val="0"/>
          <w:sz w:val="24"/>
          <w:szCs w:val="24"/>
          <w:lang w:val="en-US" w:eastAsia="zh-CN"/>
        </w:rPr>
        <w:t>承诺免费持续开放平台课程资源访问权限一年，供教师无限次回看复习。</w:t>
      </w:r>
    </w:p>
    <w:p w14:paraId="75D14E18">
      <w:pPr>
        <w:pStyle w:val="13"/>
        <w:keepNext w:val="0"/>
        <w:keepLines w:val="0"/>
        <w:pageBreakBefore w:val="0"/>
        <w:kinsoku/>
        <w:wordWrap/>
        <w:overflowPunct/>
        <w:topLinePunct w:val="0"/>
        <w:autoSpaceDE/>
        <w:autoSpaceDN/>
        <w:bidi w:val="0"/>
        <w:spacing w:before="157" w:beforeLines="50" w:after="0" w:line="360" w:lineRule="auto"/>
        <w:textAlignment w:val="auto"/>
        <w:outlineLvl w:val="0"/>
        <w:rPr>
          <w:rFonts w:hint="eastAsia"/>
          <w:b/>
          <w:bCs/>
          <w:sz w:val="28"/>
          <w:szCs w:val="28"/>
          <w:lang w:val="en-US" w:eastAsia="zh-CN"/>
        </w:rPr>
      </w:pPr>
      <w:r>
        <w:rPr>
          <w:rFonts w:hint="eastAsia"/>
          <w:b/>
          <w:bCs/>
          <w:sz w:val="28"/>
          <w:szCs w:val="28"/>
          <w:lang w:val="en-US" w:eastAsia="zh-CN"/>
        </w:rPr>
        <w:t>四、课程资源要求</w:t>
      </w:r>
    </w:p>
    <w:p w14:paraId="060C31A4">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default"/>
          <w:sz w:val="24"/>
          <w:szCs w:val="24"/>
          <w:lang w:val="en-US" w:eastAsia="zh-CN"/>
        </w:rPr>
      </w:pPr>
      <w:r>
        <w:rPr>
          <w:rFonts w:hint="eastAsia"/>
          <w:sz w:val="24"/>
          <w:szCs w:val="24"/>
          <w:lang w:val="en-US" w:eastAsia="zh-CN"/>
        </w:rPr>
        <w:t>1.按照任务驱动的方式，为各学科提供培训资源，具体学科为语文、数学、英语、生物、化学、物理、音乐、美术、体育、通用技术、信息科技、心理健康、思想政治、历史、地理等。</w:t>
      </w:r>
    </w:p>
    <w:p w14:paraId="1271597B">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0" w:leftChars="0" w:firstLine="480" w:firstLineChars="200"/>
        <w:jc w:val="both"/>
        <w:textAlignment w:val="auto"/>
        <w:rPr>
          <w:rFonts w:hint="eastAsia" w:asciiTheme="minorEastAsia" w:hAnsiTheme="minorEastAsia" w:eastAsiaTheme="minorEastAsia" w:cstheme="minorEastAsia"/>
          <w:b w:val="0"/>
          <w:i w:val="0"/>
          <w:strike w:val="0"/>
          <w:color w:val="auto"/>
          <w:sz w:val="24"/>
          <w:szCs w:val="24"/>
          <w:u w:val="none"/>
          <w:lang w:val="en-US" w:eastAsia="zh-CN"/>
        </w:rPr>
      </w:pPr>
      <w:r>
        <w:rPr>
          <w:rFonts w:hint="eastAsia" w:asciiTheme="minorEastAsia" w:hAnsiTheme="minorEastAsia" w:eastAsiaTheme="minorEastAsia" w:cstheme="minorEastAsia"/>
          <w:b w:val="0"/>
          <w:i w:val="0"/>
          <w:strike w:val="0"/>
          <w:color w:val="auto"/>
          <w:kern w:val="2"/>
          <w:sz w:val="24"/>
          <w:szCs w:val="24"/>
          <w:lang w:val="en-US" w:eastAsia="zh-CN" w:bidi="ar-SA"/>
        </w:rPr>
        <w:t>2.</w:t>
      </w:r>
      <w:r>
        <w:rPr>
          <w:rFonts w:hint="eastAsia" w:asciiTheme="minorEastAsia" w:hAnsiTheme="minorEastAsia" w:eastAsiaTheme="minorEastAsia" w:cstheme="minorEastAsia"/>
          <w:b w:val="0"/>
          <w:i w:val="0"/>
          <w:strike w:val="0"/>
          <w:color w:val="auto"/>
          <w:sz w:val="24"/>
          <w:szCs w:val="24"/>
          <w:u w:val="none"/>
          <w:lang w:val="en-US" w:eastAsia="zh-CN"/>
        </w:rPr>
        <w:t>授课教师应由具有丰富的中小学教育教学研究和培训经验的高校教师、教研员、特级教师、骨干教师和一线优秀教师组成，职称为副高级及以上。</w:t>
      </w:r>
    </w:p>
    <w:p w14:paraId="2B09E64D">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0" w:leftChars="0" w:firstLine="480" w:firstLineChars="200"/>
        <w:jc w:val="both"/>
        <w:textAlignment w:val="auto"/>
        <w:rPr>
          <w:rFonts w:hint="eastAsia" w:asciiTheme="minorEastAsia" w:hAnsiTheme="minorEastAsia" w:eastAsiaTheme="minorEastAsia" w:cstheme="minorEastAsia"/>
          <w:b w:val="0"/>
          <w:i w:val="0"/>
          <w:strike w:val="0"/>
          <w:color w:val="auto"/>
          <w:sz w:val="24"/>
          <w:szCs w:val="24"/>
          <w:u w:val="none"/>
          <w:lang w:val="en-US" w:eastAsia="zh-CN"/>
        </w:rPr>
      </w:pPr>
      <w:r>
        <w:rPr>
          <w:rFonts w:hint="eastAsia" w:asciiTheme="minorEastAsia" w:hAnsiTheme="minorEastAsia" w:eastAsiaTheme="minorEastAsia" w:cstheme="minorEastAsia"/>
          <w:b w:val="0"/>
          <w:i w:val="0"/>
          <w:strike w:val="0"/>
          <w:color w:val="auto"/>
          <w:sz w:val="24"/>
          <w:szCs w:val="24"/>
          <w:u w:val="none"/>
          <w:lang w:val="en-US" w:eastAsia="zh-CN"/>
        </w:rPr>
        <w:t>3.线上课程资源必须符合《“国培计划”课程标准（试行）》《中小学教师培训课程指导标准》等国家教师培训课程相关要求，符合国家有关技术标准和规范，体现较强的学科引领性、思想性和实用性，无政治性、科学性和思想性错误。</w:t>
      </w:r>
    </w:p>
    <w:p w14:paraId="20A430DD">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jc w:val="both"/>
        <w:textAlignment w:val="auto"/>
        <w:outlineLvl w:val="0"/>
        <w:rPr>
          <w:rFonts w:hint="eastAsia" w:asciiTheme="minorEastAsia" w:hAnsiTheme="minorEastAsia" w:cstheme="minorEastAsia"/>
          <w:b/>
          <w:bCs/>
          <w:i w:val="0"/>
          <w:strike w:val="0"/>
          <w:color w:val="auto"/>
          <w:sz w:val="28"/>
          <w:szCs w:val="28"/>
          <w:u w:val="none"/>
          <w:lang w:val="en-US" w:eastAsia="zh-CN"/>
        </w:rPr>
      </w:pPr>
      <w:r>
        <w:rPr>
          <w:rFonts w:hint="eastAsia" w:asciiTheme="minorEastAsia" w:hAnsiTheme="minorEastAsia" w:eastAsiaTheme="minorEastAsia" w:cstheme="minorEastAsia"/>
          <w:b/>
          <w:bCs/>
          <w:i w:val="0"/>
          <w:strike w:val="0"/>
          <w:color w:val="auto"/>
          <w:kern w:val="2"/>
          <w:sz w:val="28"/>
          <w:szCs w:val="28"/>
          <w:lang w:val="en-US" w:eastAsia="zh-CN" w:bidi="ar-SA"/>
        </w:rPr>
        <w:t>五、</w:t>
      </w:r>
      <w:r>
        <w:rPr>
          <w:rFonts w:hint="eastAsia" w:asciiTheme="minorEastAsia" w:hAnsiTheme="minorEastAsia" w:cstheme="minorEastAsia"/>
          <w:b/>
          <w:bCs/>
          <w:i w:val="0"/>
          <w:strike w:val="0"/>
          <w:color w:val="auto"/>
          <w:sz w:val="28"/>
          <w:szCs w:val="28"/>
          <w:u w:val="none"/>
          <w:lang w:val="en-US" w:eastAsia="zh-CN"/>
        </w:rPr>
        <w:t>培训服务要求</w:t>
      </w:r>
    </w:p>
    <w:p w14:paraId="6433A657">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eastAsia"/>
          <w:sz w:val="24"/>
          <w:szCs w:val="24"/>
          <w:lang w:val="en-US" w:eastAsia="zh-CN"/>
        </w:rPr>
      </w:pPr>
      <w:r>
        <w:rPr>
          <w:rFonts w:hint="eastAsia"/>
          <w:sz w:val="24"/>
          <w:szCs w:val="24"/>
          <w:lang w:val="en-US" w:eastAsia="zh-CN"/>
        </w:rPr>
        <w:t>1.对培训情况实施监控，定期发布、分析培训数据，对学员学习进行有效监督；做好培训项目学员的账号发放、登录学习、专家答疑、学情统计、简报制作等工作。</w:t>
      </w:r>
    </w:p>
    <w:p w14:paraId="3BE09218">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eastAsia"/>
          <w:sz w:val="24"/>
          <w:szCs w:val="24"/>
          <w:lang w:val="en-US" w:eastAsia="zh-CN"/>
        </w:rPr>
      </w:pPr>
      <w:r>
        <w:rPr>
          <w:rFonts w:hint="eastAsia"/>
          <w:sz w:val="24"/>
          <w:szCs w:val="24"/>
          <w:lang w:val="en-US" w:eastAsia="zh-CN"/>
        </w:rPr>
        <w:t>2.供应商须配备专门的项目服务对接人员，规范研修实施和管理流程，明确工作职责与任务。具有固定的技术服务团队，保障服务畅通，能及时处理突发情况，确保项目的顺利实施。</w:t>
      </w:r>
    </w:p>
    <w:p w14:paraId="6011D4F2">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eastAsia"/>
          <w:sz w:val="24"/>
          <w:szCs w:val="24"/>
          <w:lang w:val="en-US" w:eastAsia="zh-CN"/>
        </w:rPr>
      </w:pPr>
      <w:r>
        <w:rPr>
          <w:rFonts w:hint="eastAsia"/>
          <w:sz w:val="24"/>
          <w:szCs w:val="24"/>
          <w:lang w:val="en-US" w:eastAsia="zh-CN"/>
        </w:rPr>
        <w:t>3.培训结束后，通过平台向合格学员颁发培训学时证书，能自行进入系统打印证书。</w:t>
      </w:r>
    </w:p>
    <w:p w14:paraId="10B30FF1">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textAlignment w:val="auto"/>
        <w:outlineLvl w:val="0"/>
        <w:rPr>
          <w:rFonts w:hint="default"/>
          <w:b/>
          <w:bCs/>
          <w:sz w:val="28"/>
          <w:szCs w:val="28"/>
          <w:lang w:val="en-US" w:eastAsia="zh-CN"/>
        </w:rPr>
      </w:pPr>
      <w:r>
        <w:rPr>
          <w:rFonts w:hint="eastAsia"/>
          <w:b/>
          <w:bCs/>
          <w:sz w:val="28"/>
          <w:szCs w:val="28"/>
          <w:lang w:val="en-US" w:eastAsia="zh-CN"/>
        </w:rPr>
        <w:t>六、培训预算及服务期限</w:t>
      </w:r>
    </w:p>
    <w:p w14:paraId="363A0D53">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default"/>
          <w:sz w:val="24"/>
          <w:szCs w:val="24"/>
          <w:lang w:val="en-US" w:eastAsia="zh-CN"/>
        </w:rPr>
      </w:pPr>
      <w:r>
        <w:rPr>
          <w:rFonts w:hint="eastAsia"/>
          <w:sz w:val="24"/>
          <w:szCs w:val="24"/>
          <w:lang w:val="en-US" w:eastAsia="zh-CN"/>
        </w:rPr>
        <w:t>1.培训费用：根据《安徽省财政厅安徽省教育厅关于印发&lt;安徽省中小学幼儿园教师国家级培训计划专项资金管理办法的通知》（财教（2017）1067号），远程培训每学员每学时2.5元的收费标准，因此培训费用最高限标准不得高于120元/人，最终结算金额以实际参训人数为准，培训结束后一次性支付。</w:t>
      </w:r>
    </w:p>
    <w:p w14:paraId="2169DED1">
      <w:pPr>
        <w:keepNext w:val="0"/>
        <w:keepLines w:val="0"/>
        <w:pageBreakBefore w:val="0"/>
        <w:widowControl/>
        <w:kinsoku/>
        <w:wordWrap/>
        <w:overflowPunct/>
        <w:topLinePunct w:val="0"/>
        <w:autoSpaceDE/>
        <w:autoSpaceDN/>
        <w:bidi w:val="0"/>
        <w:adjustRightInd/>
        <w:snapToGrid/>
        <w:spacing w:before="157" w:beforeLines="50" w:line="360" w:lineRule="auto"/>
        <w:ind w:left="0" w:firstLine="480" w:firstLineChars="200"/>
        <w:jc w:val="both"/>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2.支付方式：培训服务全部完成，经采购方验收合格后，供应商开具等额正规发票，采购方在收到发票后通过银行转账一次性支付全额款项。</w:t>
      </w:r>
    </w:p>
    <w:p w14:paraId="2DB822CB">
      <w:pPr>
        <w:keepNext w:val="0"/>
        <w:keepLines w:val="0"/>
        <w:pageBreakBefore w:val="0"/>
        <w:widowControl/>
        <w:kinsoku/>
        <w:wordWrap/>
        <w:overflowPunct/>
        <w:topLinePunct w:val="0"/>
        <w:autoSpaceDE/>
        <w:autoSpaceDN/>
        <w:bidi w:val="0"/>
        <w:adjustRightInd/>
        <w:snapToGrid/>
        <w:spacing w:before="157" w:beforeLines="50" w:line="360" w:lineRule="auto"/>
        <w:ind w:left="0" w:firstLine="480" w:firstLineChars="200"/>
        <w:jc w:val="both"/>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合同期限：</w:t>
      </w:r>
      <w:r>
        <w:rPr>
          <w:rFonts w:hint="eastAsia" w:ascii="宋体" w:hAnsi="宋体" w:eastAsia="宋体" w:cs="宋体"/>
          <w:sz w:val="24"/>
          <w:szCs w:val="24"/>
          <w:highlight w:val="none"/>
          <w:lang w:eastAsia="zh-CN"/>
        </w:rPr>
        <w:t>本次采购合同</w:t>
      </w:r>
      <w:r>
        <w:rPr>
          <w:rFonts w:hint="eastAsia" w:ascii="宋体" w:hAnsi="宋体" w:cs="宋体"/>
          <w:sz w:val="24"/>
          <w:szCs w:val="24"/>
          <w:highlight w:val="none"/>
          <w:lang w:val="en-US" w:eastAsia="zh-CN"/>
        </w:rPr>
        <w:t>期限为</w:t>
      </w:r>
      <w:r>
        <w:rPr>
          <w:rFonts w:hint="eastAsia" w:ascii="宋体" w:hAnsi="宋体" w:eastAsia="宋体" w:cs="宋体"/>
          <w:sz w:val="24"/>
          <w:szCs w:val="24"/>
          <w:highlight w:val="none"/>
          <w:lang w:eastAsia="zh-CN"/>
        </w:rPr>
        <w:t>一年</w:t>
      </w:r>
      <w:r>
        <w:rPr>
          <w:rFonts w:hint="eastAsia" w:ascii="宋体" w:hAnsi="宋体" w:eastAsia="宋体" w:cs="宋体"/>
          <w:sz w:val="24"/>
          <w:szCs w:val="24"/>
          <w:highlight w:val="none"/>
        </w:rPr>
        <w:t>。</w:t>
      </w:r>
    </w:p>
    <w:p w14:paraId="5BD24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七、供应商资格要求</w:t>
      </w:r>
    </w:p>
    <w:p w14:paraId="2D53F410">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eastAsia"/>
          <w:sz w:val="24"/>
          <w:szCs w:val="24"/>
          <w:lang w:val="en-US" w:eastAsia="zh-CN"/>
        </w:rPr>
      </w:pPr>
      <w:r>
        <w:rPr>
          <w:rFonts w:hint="eastAsia"/>
          <w:sz w:val="24"/>
          <w:szCs w:val="24"/>
          <w:lang w:val="en-US" w:eastAsia="zh-CN"/>
        </w:rPr>
        <w:t>1. 符合《中华人民共和国政府采购法》第二十二条规定。</w:t>
      </w:r>
    </w:p>
    <w:p w14:paraId="32C26700">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eastAsia"/>
          <w:sz w:val="24"/>
          <w:szCs w:val="24"/>
          <w:lang w:val="en-US" w:eastAsia="zh-CN"/>
        </w:rPr>
      </w:pPr>
      <w:r>
        <w:rPr>
          <w:rFonts w:hint="eastAsia"/>
          <w:sz w:val="24"/>
          <w:szCs w:val="24"/>
          <w:lang w:val="en-US" w:eastAsia="zh-CN"/>
        </w:rPr>
        <w:t>2. 供应商须具有独立法人资格，具备有效的营业执照，且经营范围包含教育咨询、教育培训或教师研修等相关内容。</w:t>
      </w:r>
    </w:p>
    <w:p w14:paraId="4E7C6496">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eastAsia"/>
          <w:sz w:val="24"/>
          <w:szCs w:val="24"/>
          <w:lang w:val="en-US" w:eastAsia="zh-CN"/>
        </w:rPr>
      </w:pPr>
      <w:r>
        <w:rPr>
          <w:rFonts w:hint="eastAsia"/>
          <w:sz w:val="24"/>
          <w:szCs w:val="24"/>
          <w:lang w:val="en-US" w:eastAsia="zh-CN"/>
        </w:rPr>
        <w:t>3. 供应商提供的在线教育平台须具有国家认可的ICP备案证明。</w:t>
      </w:r>
    </w:p>
    <w:p w14:paraId="21634AEF">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360" w:lineRule="auto"/>
        <w:ind w:firstLine="480" w:firstLineChars="200"/>
        <w:textAlignment w:val="auto"/>
        <w:rPr>
          <w:rFonts w:hint="eastAsia"/>
          <w:sz w:val="24"/>
          <w:szCs w:val="24"/>
          <w:lang w:val="en-US" w:eastAsia="zh-CN"/>
        </w:rPr>
      </w:pPr>
      <w:r>
        <w:rPr>
          <w:rFonts w:hint="eastAsia"/>
          <w:sz w:val="24"/>
          <w:szCs w:val="24"/>
          <w:lang w:val="en-US" w:eastAsia="zh-CN"/>
        </w:rPr>
        <w:t>供应商须符合《政府采购法》第二十二条第一款规定条件，且未被最高人民法院在“信用中国”网站列入失信被执行人、重大税收违法案件当事人名单；未被中国政府采购网列入政府采购严重违法失信行为记录名单。</w:t>
      </w:r>
    </w:p>
    <w:p w14:paraId="71193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ascii="宋体" w:hAnsi="宋体" w:eastAsia="宋体" w:cs="宋体"/>
          <w:sz w:val="24"/>
          <w:szCs w:val="24"/>
        </w:rPr>
      </w:pPr>
      <w:r>
        <w:rPr>
          <w:rFonts w:hint="eastAsia" w:ascii="宋体" w:hAnsi="宋体" w:cs="宋体"/>
          <w:b/>
          <w:bCs/>
          <w:sz w:val="28"/>
          <w:szCs w:val="28"/>
          <w:highlight w:val="none"/>
          <w:lang w:val="en-US" w:eastAsia="zh-CN"/>
        </w:rPr>
        <w:t>八</w:t>
      </w:r>
      <w:r>
        <w:rPr>
          <w:rFonts w:hint="eastAsia" w:ascii="宋体" w:hAnsi="宋体" w:eastAsia="宋体" w:cs="宋体"/>
          <w:b/>
          <w:bCs/>
          <w:sz w:val="28"/>
          <w:szCs w:val="28"/>
          <w:highlight w:val="none"/>
          <w:lang w:val="en-US" w:eastAsia="zh-CN"/>
        </w:rPr>
        <w:t>、</w:t>
      </w:r>
      <w:r>
        <w:rPr>
          <w:rFonts w:hint="eastAsia" w:ascii="宋体" w:hAnsi="宋体" w:cs="宋体"/>
          <w:b/>
          <w:bCs/>
          <w:sz w:val="28"/>
          <w:szCs w:val="28"/>
          <w:highlight w:val="none"/>
          <w:lang w:val="en-US" w:eastAsia="zh-CN"/>
        </w:rPr>
        <w:t>竞标须知</w:t>
      </w:r>
      <w:r>
        <w:rPr>
          <w:rFonts w:ascii="宋体" w:hAnsi="宋体" w:eastAsia="宋体" w:cs="宋体"/>
          <w:sz w:val="24"/>
          <w:szCs w:val="24"/>
        </w:rPr>
        <w:t xml:space="preserve"> </w:t>
      </w:r>
    </w:p>
    <w:p w14:paraId="351EE721">
      <w:pPr>
        <w:keepNext w:val="0"/>
        <w:keepLines w:val="0"/>
        <w:pageBreakBefore w:val="0"/>
        <w:widowControl/>
        <w:kinsoku/>
        <w:wordWrap/>
        <w:overflowPunct/>
        <w:topLinePunct w:val="0"/>
        <w:autoSpaceDE/>
        <w:autoSpaceDN/>
        <w:bidi w:val="0"/>
        <w:adjustRightInd/>
        <w:snapToGrid/>
        <w:spacing w:before="157" w:beforeLines="50" w:line="360" w:lineRule="auto"/>
        <w:ind w:left="0"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ascii="宋体" w:hAnsi="宋体" w:eastAsia="宋体" w:cs="宋体"/>
          <w:sz w:val="24"/>
          <w:szCs w:val="24"/>
        </w:rPr>
        <w:t>.时间：2026年6月</w:t>
      </w:r>
      <w:r>
        <w:rPr>
          <w:rFonts w:hint="eastAsia" w:ascii="宋体" w:hAnsi="宋体" w:eastAsia="宋体" w:cs="宋体"/>
          <w:sz w:val="24"/>
          <w:szCs w:val="24"/>
          <w:lang w:val="en-US" w:eastAsia="zh-CN"/>
        </w:rPr>
        <w:t>2</w:t>
      </w:r>
      <w:r>
        <w:rPr>
          <w:rFonts w:hint="eastAsia" w:ascii="宋体" w:hAnsi="宋体" w:cs="宋体"/>
          <w:sz w:val="24"/>
          <w:szCs w:val="24"/>
          <w:lang w:val="en-US" w:eastAsia="zh-CN"/>
        </w:rPr>
        <w:t>6</w:t>
      </w:r>
      <w:r>
        <w:rPr>
          <w:rFonts w:ascii="宋体" w:hAnsi="宋体" w:eastAsia="宋体" w:cs="宋体"/>
          <w:sz w:val="24"/>
          <w:szCs w:val="24"/>
        </w:rPr>
        <w:t>日</w:t>
      </w:r>
      <w:r>
        <w:rPr>
          <w:rFonts w:hint="eastAsia" w:ascii="宋体" w:hAnsi="宋体" w:cs="宋体"/>
          <w:sz w:val="24"/>
          <w:szCs w:val="24"/>
          <w:lang w:val="en-US" w:eastAsia="zh-CN"/>
        </w:rPr>
        <w:t>上</w:t>
      </w:r>
      <w:r>
        <w:rPr>
          <w:rFonts w:ascii="宋体" w:hAnsi="宋体" w:eastAsia="宋体" w:cs="宋体"/>
          <w:sz w:val="24"/>
          <w:szCs w:val="24"/>
        </w:rPr>
        <w:t>午</w:t>
      </w:r>
      <w:r>
        <w:rPr>
          <w:rFonts w:hint="eastAsia" w:ascii="宋体" w:hAnsi="宋体" w:cs="宋体"/>
          <w:sz w:val="24"/>
          <w:szCs w:val="24"/>
          <w:lang w:val="en-US" w:eastAsia="zh-CN"/>
        </w:rPr>
        <w:t>8</w:t>
      </w:r>
      <w:r>
        <w:rPr>
          <w:rFonts w:ascii="宋体" w:hAnsi="宋体" w:eastAsia="宋体" w:cs="宋体"/>
          <w:sz w:val="24"/>
          <w:szCs w:val="24"/>
        </w:rPr>
        <w:t>:</w:t>
      </w:r>
      <w:r>
        <w:rPr>
          <w:rFonts w:hint="eastAsia" w:ascii="宋体" w:hAnsi="宋体" w:eastAsia="宋体" w:cs="宋体"/>
          <w:sz w:val="24"/>
          <w:szCs w:val="24"/>
          <w:lang w:val="en-US" w:eastAsia="zh-CN"/>
        </w:rPr>
        <w:t>3</w:t>
      </w:r>
      <w:r>
        <w:rPr>
          <w:rFonts w:ascii="宋体" w:hAnsi="宋体" w:eastAsia="宋体" w:cs="宋体"/>
          <w:sz w:val="24"/>
          <w:szCs w:val="24"/>
        </w:rPr>
        <w:t>0</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0</w:t>
      </w:r>
      <w:r>
        <w:rPr>
          <w:rFonts w:hint="eastAsia" w:ascii="宋体" w:hAnsi="宋体" w:eastAsia="宋体" w:cs="宋体"/>
          <w:sz w:val="24"/>
          <w:szCs w:val="24"/>
          <w:lang w:val="en-US" w:eastAsia="zh-CN"/>
        </w:rPr>
        <w:t>:30，有意向竞标的单位，请带好相关材料</w:t>
      </w:r>
      <w:r>
        <w:rPr>
          <w:rFonts w:hint="eastAsia" w:ascii="宋体" w:hAnsi="宋体" w:cs="宋体"/>
          <w:sz w:val="24"/>
          <w:szCs w:val="24"/>
          <w:lang w:val="en-US" w:eastAsia="zh-CN"/>
        </w:rPr>
        <w:t>（响应文件一式六份）</w:t>
      </w:r>
      <w:r>
        <w:rPr>
          <w:rFonts w:hint="eastAsia" w:ascii="宋体" w:hAnsi="宋体" w:eastAsia="宋体" w:cs="宋体"/>
          <w:sz w:val="24"/>
          <w:szCs w:val="24"/>
          <w:lang w:val="en-US" w:eastAsia="zh-CN"/>
        </w:rPr>
        <w:t>准时参加。</w:t>
      </w:r>
    </w:p>
    <w:p w14:paraId="736C4C02">
      <w:pPr>
        <w:keepNext w:val="0"/>
        <w:keepLines w:val="0"/>
        <w:pageBreakBefore w:val="0"/>
        <w:widowControl/>
        <w:kinsoku/>
        <w:wordWrap/>
        <w:overflowPunct/>
        <w:topLinePunct w:val="0"/>
        <w:autoSpaceDE/>
        <w:autoSpaceDN/>
        <w:bidi w:val="0"/>
        <w:adjustRightInd/>
        <w:snapToGrid/>
        <w:spacing w:before="157" w:beforeLines="50" w:line="360" w:lineRule="auto"/>
        <w:ind w:left="0" w:firstLine="480" w:firstLineChars="200"/>
        <w:jc w:val="both"/>
        <w:textAlignment w:val="auto"/>
        <w:rPr>
          <w:rFonts w:ascii="宋体" w:hAnsi="宋体" w:eastAsia="宋体" w:cs="宋体"/>
          <w:sz w:val="24"/>
          <w:szCs w:val="24"/>
        </w:rPr>
      </w:pPr>
      <w:r>
        <w:rPr>
          <w:rFonts w:hint="eastAsia" w:ascii="宋体" w:hAnsi="宋体" w:eastAsia="宋体" w:cs="宋体"/>
          <w:sz w:val="24"/>
          <w:szCs w:val="24"/>
          <w:lang w:val="en-US" w:eastAsia="zh-CN"/>
        </w:rPr>
        <w:t>2</w:t>
      </w:r>
      <w:r>
        <w:rPr>
          <w:rFonts w:ascii="宋体" w:hAnsi="宋体" w:eastAsia="宋体" w:cs="宋体"/>
          <w:sz w:val="24"/>
          <w:szCs w:val="24"/>
        </w:rPr>
        <w:t>.地点：</w:t>
      </w:r>
      <w:r>
        <w:rPr>
          <w:rFonts w:hint="eastAsia" w:ascii="宋体" w:hAnsi="宋体" w:eastAsia="宋体" w:cs="宋体"/>
          <w:sz w:val="24"/>
          <w:szCs w:val="24"/>
          <w:lang w:val="en-US" w:eastAsia="zh-CN"/>
        </w:rPr>
        <w:t>合肥市第四中学（合肥市滨湖新区迎淮路与天津路交口）行政楼四楼北会议室。</w:t>
      </w:r>
    </w:p>
    <w:p w14:paraId="72BB867E">
      <w:pPr>
        <w:keepNext w:val="0"/>
        <w:keepLines w:val="0"/>
        <w:pageBreakBefore w:val="0"/>
        <w:widowControl/>
        <w:kinsoku/>
        <w:wordWrap/>
        <w:overflowPunct/>
        <w:topLinePunct w:val="0"/>
        <w:autoSpaceDE/>
        <w:autoSpaceDN/>
        <w:bidi w:val="0"/>
        <w:adjustRightInd/>
        <w:snapToGrid/>
        <w:spacing w:before="157" w:beforeLines="50" w:line="360" w:lineRule="auto"/>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ascii="宋体" w:hAnsi="宋体" w:eastAsia="宋体" w:cs="宋体"/>
          <w:sz w:val="24"/>
          <w:szCs w:val="24"/>
        </w:rPr>
        <w:t>.联系人：</w:t>
      </w:r>
      <w:r>
        <w:rPr>
          <w:rFonts w:hint="eastAsia" w:ascii="宋体" w:hAnsi="宋体" w:cs="宋体"/>
          <w:sz w:val="24"/>
          <w:szCs w:val="24"/>
          <w:lang w:val="en-US" w:eastAsia="zh-CN"/>
        </w:rPr>
        <w:t>合肥四中教研室冯</w:t>
      </w:r>
      <w:r>
        <w:rPr>
          <w:rFonts w:ascii="宋体" w:hAnsi="宋体" w:eastAsia="宋体" w:cs="宋体"/>
          <w:sz w:val="24"/>
          <w:szCs w:val="24"/>
        </w:rPr>
        <w:t>老师 0551-6</w:t>
      </w:r>
      <w:r>
        <w:rPr>
          <w:rFonts w:hint="eastAsia" w:ascii="宋体" w:hAnsi="宋体" w:cs="宋体"/>
          <w:sz w:val="24"/>
          <w:szCs w:val="24"/>
          <w:lang w:val="en-US" w:eastAsia="zh-CN"/>
        </w:rPr>
        <w:t>2899581</w:t>
      </w:r>
      <w:r>
        <w:rPr>
          <w:rFonts w:hint="eastAsia" w:ascii="宋体" w:hAnsi="宋体" w:cs="宋体"/>
          <w:sz w:val="24"/>
          <w:szCs w:val="24"/>
          <w:lang w:eastAsia="zh-CN"/>
        </w:rPr>
        <w:t>、</w:t>
      </w:r>
      <w:r>
        <w:rPr>
          <w:rFonts w:hint="eastAsia" w:ascii="宋体" w:hAnsi="宋体" w:cs="宋体"/>
          <w:sz w:val="24"/>
          <w:szCs w:val="24"/>
          <w:lang w:val="en-US" w:eastAsia="zh-CN"/>
        </w:rPr>
        <w:t>许</w:t>
      </w:r>
      <w:r>
        <w:rPr>
          <w:rFonts w:ascii="宋体" w:hAnsi="宋体" w:eastAsia="宋体" w:cs="宋体"/>
          <w:sz w:val="24"/>
          <w:szCs w:val="24"/>
        </w:rPr>
        <w:t>老师</w:t>
      </w:r>
      <w:r>
        <w:rPr>
          <w:rFonts w:hint="eastAsia" w:ascii="宋体" w:hAnsi="宋体" w:eastAsia="宋体" w:cs="宋体"/>
          <w:sz w:val="24"/>
          <w:szCs w:val="24"/>
        </w:rPr>
        <w:t>13866113827</w:t>
      </w:r>
      <w:r>
        <w:rPr>
          <w:rFonts w:hint="eastAsia" w:ascii="宋体" w:hAnsi="宋体" w:cs="宋体"/>
          <w:sz w:val="24"/>
          <w:szCs w:val="24"/>
          <w:lang w:val="en-US" w:eastAsia="zh-CN"/>
        </w:rPr>
        <w:t>.</w:t>
      </w:r>
    </w:p>
    <w:p w14:paraId="771B738C">
      <w:pPr>
        <w:keepNext w:val="0"/>
        <w:keepLines w:val="0"/>
        <w:pageBreakBefore w:val="0"/>
        <w:widowControl/>
        <w:kinsoku/>
        <w:wordWrap/>
        <w:overflowPunct/>
        <w:topLinePunct w:val="0"/>
        <w:autoSpaceDE/>
        <w:autoSpaceDN/>
        <w:bidi w:val="0"/>
        <w:adjustRightInd/>
        <w:snapToGrid/>
        <w:spacing w:before="157" w:beforeLines="50" w:line="360" w:lineRule="auto"/>
        <w:ind w:firstLine="480" w:firstLineChars="200"/>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4.现场演示：供应商须准备不超过15分钟的平台功能等内容的演示，作为响应方案的重要组成部分。演示内容包括但不限于平台登录、课程选学、学习进度追踪、互动答疑、学情数据统计及证书打印等功能模块。</w:t>
      </w:r>
    </w:p>
    <w:p w14:paraId="56A2EABF">
      <w:pPr>
        <w:keepNext w:val="0"/>
        <w:keepLines w:val="0"/>
        <w:pageBreakBefore w:val="0"/>
        <w:widowControl/>
        <w:kinsoku/>
        <w:wordWrap/>
        <w:overflowPunct/>
        <w:topLinePunct w:val="0"/>
        <w:autoSpaceDE/>
        <w:autoSpaceDN/>
        <w:bidi w:val="0"/>
        <w:adjustRightInd/>
        <w:snapToGrid/>
        <w:spacing w:before="157" w:beforeLines="50" w:line="360" w:lineRule="auto"/>
        <w:ind w:left="0" w:firstLine="480" w:firstLineChars="200"/>
        <w:jc w:val="both"/>
        <w:textAlignment w:val="auto"/>
        <w:rPr>
          <w:rFonts w:hint="default" w:ascii="宋体" w:hAnsi="宋体" w:cs="宋体"/>
          <w:sz w:val="24"/>
          <w:szCs w:val="24"/>
          <w:lang w:val="en-US" w:eastAsia="zh-CN"/>
        </w:rPr>
      </w:pPr>
      <w:r>
        <w:rPr>
          <w:rFonts w:hint="eastAsia" w:ascii="宋体" w:hAnsi="宋体" w:cs="宋体"/>
          <w:sz w:val="24"/>
          <w:szCs w:val="24"/>
          <w:lang w:val="en-US" w:eastAsia="zh-CN"/>
        </w:rPr>
        <w:t>5.</w:t>
      </w:r>
      <w:r>
        <w:rPr>
          <w:rFonts w:hint="eastAsia"/>
          <w:sz w:val="24"/>
          <w:szCs w:val="24"/>
          <w:lang w:val="en-US" w:eastAsia="zh-CN"/>
        </w:rPr>
        <w:t>本项目不接受联合体参与磋商，不允许转包或分包。</w:t>
      </w:r>
    </w:p>
    <w:p w14:paraId="7E170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宋体" w:hAnsi="宋体" w:eastAsia="宋体" w:cs="宋体"/>
          <w:b/>
          <w:bCs/>
          <w:sz w:val="28"/>
          <w:szCs w:val="28"/>
          <w:highlight w:val="none"/>
          <w:lang w:val="en-US" w:eastAsia="zh-CN"/>
        </w:rPr>
      </w:pPr>
      <w:r>
        <w:rPr>
          <w:rFonts w:hint="eastAsia" w:ascii="宋体" w:hAnsi="宋体" w:cs="宋体"/>
          <w:b/>
          <w:bCs/>
          <w:sz w:val="28"/>
          <w:szCs w:val="28"/>
          <w:highlight w:val="none"/>
          <w:lang w:val="en-US" w:eastAsia="zh-CN"/>
        </w:rPr>
        <w:t>九、</w:t>
      </w:r>
      <w:r>
        <w:rPr>
          <w:rFonts w:hint="eastAsia" w:ascii="宋体" w:hAnsi="宋体" w:eastAsia="宋体" w:cs="宋体"/>
          <w:b/>
          <w:bCs/>
          <w:sz w:val="28"/>
          <w:szCs w:val="28"/>
          <w:highlight w:val="none"/>
          <w:lang w:val="en-US" w:eastAsia="zh-CN"/>
        </w:rPr>
        <w:t>评分标准</w:t>
      </w:r>
    </w:p>
    <w:p w14:paraId="3A160A73">
      <w:pPr>
        <w:keepNext w:val="0"/>
        <w:keepLines w:val="0"/>
        <w:pageBreakBefore w:val="0"/>
        <w:widowControl/>
        <w:kinsoku/>
        <w:wordWrap/>
        <w:overflowPunct/>
        <w:topLinePunct w:val="0"/>
        <w:autoSpaceDE/>
        <w:autoSpaceDN/>
        <w:bidi w:val="0"/>
        <w:adjustRightInd/>
        <w:snapToGrid/>
        <w:spacing w:before="157" w:beforeLines="50" w:line="360" w:lineRule="auto"/>
        <w:ind w:firstLine="480" w:firstLineChars="200"/>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1.磋商程序与评审方法：本项目采用综合评分法。磋商小组对供应商的响应文件和报价进行综合评分。磋商程序：①磋商小组对所有响应文件进行资格性和符合性审查；②磋商小组集中就服务方案、技术细节等进行沟通；③磋商结束后，供应商在规定时间内提交最终报价（最终报价不得高于首次报价）；④磋商小组根据综合评分情况，按照得分由高到低顺序推荐成交候选供应商。</w:t>
      </w:r>
    </w:p>
    <w:p w14:paraId="2F86116A">
      <w:pPr>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ind w:firstLine="480" w:firstLineChars="200"/>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2.磋商小组组成：磋商小组由3人以上单数组成，磋商小组名单在成交结果确定前保密。</w:t>
      </w:r>
    </w:p>
    <w:p w14:paraId="5697AAD1">
      <w:pPr>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ind w:leftChars="0" w:firstLine="480" w:firstLineChars="200"/>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3.分值构成与评分标准</w:t>
      </w:r>
    </w:p>
    <w:p w14:paraId="25594A6C">
      <w:pPr>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ind w:leftChars="0" w:firstLine="480" w:firstLineChars="200"/>
        <w:jc w:val="both"/>
        <w:textAlignment w:val="auto"/>
        <w:rPr>
          <w:rFonts w:hint="default" w:ascii="宋体" w:hAnsi="宋体" w:cs="宋体"/>
          <w:sz w:val="24"/>
          <w:szCs w:val="24"/>
          <w:lang w:val="en-US" w:eastAsia="zh-CN"/>
        </w:rPr>
      </w:pPr>
    </w:p>
    <w:tbl>
      <w:tblPr>
        <w:tblStyle w:val="9"/>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1" w:type="dxa"/>
          <w:bottom w:w="28" w:type="dxa"/>
          <w:right w:w="51" w:type="dxa"/>
        </w:tblCellMar>
      </w:tblPr>
      <w:tblGrid>
        <w:gridCol w:w="552"/>
        <w:gridCol w:w="690"/>
        <w:gridCol w:w="7891"/>
        <w:gridCol w:w="624"/>
      </w:tblGrid>
      <w:tr w14:paraId="1134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23" w:hRule="atLeast"/>
          <w:jc w:val="center"/>
        </w:trPr>
        <w:tc>
          <w:tcPr>
            <w:tcW w:w="552" w:type="dxa"/>
            <w:tcBorders>
              <w:top w:val="single" w:color="auto" w:sz="4" w:space="0"/>
              <w:left w:val="single" w:color="auto" w:sz="4" w:space="0"/>
              <w:bottom w:val="single" w:color="auto" w:sz="4" w:space="0"/>
              <w:right w:val="single" w:color="auto" w:sz="4" w:space="0"/>
            </w:tcBorders>
            <w:vAlign w:val="center"/>
          </w:tcPr>
          <w:p w14:paraId="073E5C9B">
            <w:pPr>
              <w:spacing w:line="360" w:lineRule="auto"/>
              <w:jc w:val="center"/>
              <w:rPr>
                <w:rFonts w:hint="default"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bCs/>
                <w:sz w:val="21"/>
                <w:szCs w:val="21"/>
                <w:highlight w:val="none"/>
                <w:lang w:val="en-US" w:eastAsia="zh-CN"/>
              </w:rPr>
              <w:t>指标</w:t>
            </w:r>
          </w:p>
        </w:tc>
        <w:tc>
          <w:tcPr>
            <w:tcW w:w="690" w:type="dxa"/>
            <w:tcBorders>
              <w:top w:val="single" w:color="auto" w:sz="4" w:space="0"/>
              <w:left w:val="single" w:color="auto" w:sz="4" w:space="0"/>
              <w:bottom w:val="single" w:color="auto" w:sz="4" w:space="0"/>
              <w:right w:val="single" w:color="auto" w:sz="4" w:space="0"/>
            </w:tcBorders>
            <w:vAlign w:val="center"/>
          </w:tcPr>
          <w:p w14:paraId="6388721A">
            <w:pPr>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项目</w:t>
            </w:r>
          </w:p>
        </w:tc>
        <w:tc>
          <w:tcPr>
            <w:tcW w:w="7891" w:type="dxa"/>
            <w:tcBorders>
              <w:top w:val="single" w:color="auto" w:sz="4" w:space="0"/>
              <w:left w:val="single" w:color="auto" w:sz="4" w:space="0"/>
              <w:bottom w:val="single" w:color="auto" w:sz="4" w:space="0"/>
              <w:right w:val="single" w:color="auto" w:sz="4" w:space="0"/>
            </w:tcBorders>
            <w:vAlign w:val="center"/>
          </w:tcPr>
          <w:p w14:paraId="79453382">
            <w:pPr>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评分标准</w:t>
            </w:r>
          </w:p>
        </w:tc>
        <w:tc>
          <w:tcPr>
            <w:tcW w:w="624" w:type="dxa"/>
            <w:tcBorders>
              <w:top w:val="single" w:color="auto" w:sz="4" w:space="0"/>
              <w:left w:val="single" w:color="auto" w:sz="4" w:space="0"/>
              <w:bottom w:val="single" w:color="auto" w:sz="4" w:space="0"/>
              <w:right w:val="single" w:color="auto" w:sz="4" w:space="0"/>
            </w:tcBorders>
            <w:vAlign w:val="center"/>
          </w:tcPr>
          <w:p w14:paraId="4AB8B0FC">
            <w:pPr>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分值</w:t>
            </w:r>
          </w:p>
        </w:tc>
      </w:tr>
      <w:tr w14:paraId="3C37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23" w:hRule="atLeast"/>
          <w:jc w:val="center"/>
        </w:trPr>
        <w:tc>
          <w:tcPr>
            <w:tcW w:w="552" w:type="dxa"/>
            <w:vMerge w:val="restart"/>
            <w:tcBorders>
              <w:top w:val="single" w:color="auto" w:sz="4" w:space="0"/>
              <w:left w:val="single" w:color="auto" w:sz="4" w:space="0"/>
              <w:right w:val="single" w:color="auto" w:sz="4" w:space="0"/>
            </w:tcBorders>
            <w:vAlign w:val="center"/>
          </w:tcPr>
          <w:p w14:paraId="115874BE">
            <w:pPr>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技术标分</w:t>
            </w:r>
          </w:p>
          <w:p w14:paraId="1DE61838">
            <w:pPr>
              <w:widowControl/>
              <w:spacing w:line="360" w:lineRule="auto"/>
              <w:jc w:val="center"/>
              <w:rPr>
                <w:rFonts w:hint="eastAsia" w:asciiTheme="minorEastAsia" w:hAnsiTheme="minorEastAsia" w:eastAsiaTheme="minorEastAsia" w:cstheme="minorEastAsia"/>
                <w:b/>
                <w:bCs/>
                <w:color w:val="000000"/>
                <w:sz w:val="21"/>
                <w:szCs w:val="21"/>
                <w:highlight w:val="none"/>
              </w:rPr>
            </w:pPr>
            <w:r>
              <w:rPr>
                <w:rFonts w:hint="eastAsia" w:asciiTheme="minorEastAsia" w:hAnsiTheme="minorEastAsia" w:eastAsiaTheme="minorEastAsia" w:cstheme="minorEastAsia"/>
                <w:b/>
                <w:bCs/>
                <w:sz w:val="21"/>
                <w:szCs w:val="21"/>
                <w:highlight w:val="none"/>
              </w:rPr>
              <w:t>（</w:t>
            </w:r>
            <w:r>
              <w:rPr>
                <w:rFonts w:hint="eastAsia" w:asciiTheme="minorEastAsia" w:hAnsiTheme="minorEastAsia" w:eastAsiaTheme="minorEastAsia" w:cstheme="minorEastAsia"/>
                <w:b/>
                <w:bCs/>
                <w:sz w:val="21"/>
                <w:szCs w:val="21"/>
                <w:highlight w:val="none"/>
                <w:u w:val="none"/>
                <w:lang w:val="en-US" w:eastAsia="zh-CN"/>
              </w:rPr>
              <w:t>80</w:t>
            </w:r>
            <w:r>
              <w:rPr>
                <w:rFonts w:hint="eastAsia" w:asciiTheme="minorEastAsia" w:hAnsiTheme="minorEastAsia" w:eastAsiaTheme="minorEastAsia" w:cstheme="minorEastAsia"/>
                <w:b/>
                <w:bCs/>
                <w:sz w:val="21"/>
                <w:szCs w:val="21"/>
                <w:highlight w:val="none"/>
              </w:rPr>
              <w:t>分）</w:t>
            </w:r>
          </w:p>
        </w:tc>
        <w:tc>
          <w:tcPr>
            <w:tcW w:w="690" w:type="dxa"/>
            <w:tcBorders>
              <w:top w:val="single" w:color="auto" w:sz="4" w:space="0"/>
              <w:left w:val="single" w:color="auto" w:sz="4" w:space="0"/>
              <w:right w:val="single" w:color="auto" w:sz="4" w:space="0"/>
            </w:tcBorders>
            <w:vAlign w:val="center"/>
          </w:tcPr>
          <w:p w14:paraId="308A5AF7">
            <w:pPr>
              <w:widowControl/>
              <w:spacing w:line="360" w:lineRule="auto"/>
              <w:jc w:val="center"/>
              <w:rPr>
                <w:rFonts w:hint="eastAsia" w:asciiTheme="minorEastAsia" w:hAnsiTheme="minorEastAsia" w:eastAsiaTheme="minorEastAsia" w:cstheme="minorEastAsia"/>
                <w:bCs/>
                <w:color w:val="000000"/>
                <w:sz w:val="21"/>
                <w:szCs w:val="21"/>
                <w:highlight w:val="none"/>
              </w:rPr>
            </w:pPr>
            <w:r>
              <w:rPr>
                <w:rFonts w:hint="eastAsia" w:asciiTheme="minorEastAsia" w:hAnsiTheme="minorEastAsia" w:eastAsiaTheme="minorEastAsia" w:cstheme="minorEastAsia"/>
                <w:b/>
                <w:bCs/>
                <w:color w:val="000000"/>
                <w:sz w:val="21"/>
                <w:szCs w:val="21"/>
                <w:highlight w:val="none"/>
                <w:lang w:val="en-US" w:eastAsia="zh-CN"/>
              </w:rPr>
              <w:t>企业业绩</w:t>
            </w:r>
          </w:p>
        </w:tc>
        <w:tc>
          <w:tcPr>
            <w:tcW w:w="7891" w:type="dxa"/>
            <w:tcBorders>
              <w:top w:val="single" w:color="auto" w:sz="4" w:space="0"/>
              <w:left w:val="single" w:color="auto" w:sz="4" w:space="0"/>
              <w:right w:val="single" w:color="auto" w:sz="4" w:space="0"/>
            </w:tcBorders>
            <w:vAlign w:val="center"/>
          </w:tcPr>
          <w:p w14:paraId="65A764EE">
            <w:pPr>
              <w:keepNext w:val="0"/>
              <w:keepLines w:val="0"/>
              <w:pageBreakBefore w:val="0"/>
              <w:kinsoku/>
              <w:wordWrap/>
              <w:overflowPunct/>
              <w:topLinePunct w:val="0"/>
              <w:autoSpaceDE/>
              <w:autoSpaceDN/>
              <w:bidi w:val="0"/>
              <w:spacing w:line="360" w:lineRule="auto"/>
              <w:jc w:val="left"/>
              <w:rPr>
                <w:rStyle w:val="12"/>
                <w:rFonts w:hint="eastAsia" w:asciiTheme="minorEastAsia" w:hAnsiTheme="minorEastAsia" w:eastAsiaTheme="minorEastAsia" w:cstheme="minorEastAsia"/>
                <w:sz w:val="21"/>
                <w:szCs w:val="21"/>
                <w:highlight w:val="none"/>
                <w:lang w:bidi="ar"/>
              </w:rPr>
            </w:pPr>
            <w:r>
              <w:rPr>
                <w:rFonts w:hint="eastAsia" w:asciiTheme="minorEastAsia" w:hAnsiTheme="minorEastAsia" w:eastAsiaTheme="minorEastAsia" w:cstheme="minorEastAsia"/>
                <w:sz w:val="21"/>
                <w:szCs w:val="21"/>
                <w:highlight w:val="none"/>
                <w:lang w:val="en-US" w:eastAsia="zh-CN"/>
              </w:rPr>
              <w:t>供应商</w:t>
            </w:r>
            <w:r>
              <w:rPr>
                <w:rFonts w:hint="eastAsia" w:asciiTheme="minorEastAsia" w:hAnsiTheme="minorEastAsia" w:eastAsiaTheme="minorEastAsia" w:cstheme="minorEastAsia"/>
                <w:sz w:val="21"/>
                <w:szCs w:val="21"/>
                <w:highlight w:val="none"/>
              </w:rPr>
              <w:t>具有</w:t>
            </w:r>
            <w:r>
              <w:rPr>
                <w:rFonts w:hint="eastAsia" w:asciiTheme="minorEastAsia" w:hAnsiTheme="minorEastAsia" w:eastAsiaTheme="minorEastAsia" w:cstheme="minorEastAsia"/>
                <w:sz w:val="21"/>
                <w:szCs w:val="21"/>
                <w:highlight w:val="none"/>
                <w:lang w:val="en-US" w:eastAsia="zh-CN"/>
              </w:rPr>
              <w:t>培训类</w:t>
            </w:r>
            <w:r>
              <w:rPr>
                <w:rFonts w:hint="eastAsia" w:asciiTheme="minorEastAsia" w:hAnsiTheme="minorEastAsia" w:eastAsiaTheme="minorEastAsia" w:cstheme="minorEastAsia"/>
                <w:sz w:val="21"/>
                <w:szCs w:val="21"/>
                <w:highlight w:val="none"/>
              </w:rPr>
              <w:t>业绩的，每提供1个业绩得</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val="en-US" w:eastAsia="zh-CN"/>
              </w:rPr>
              <w:t>履约反馈良好及以上的得10分；供应商获得县（市）级及以上党政机关（或事业单位）颁发的荣誉（或奖次）的，提供一个得10分，本项最高20</w:t>
            </w:r>
            <w:r>
              <w:rPr>
                <w:rFonts w:hint="eastAsia" w:asciiTheme="minorEastAsia" w:hAnsiTheme="minorEastAsia" w:eastAsiaTheme="minorEastAsia" w:cstheme="minorEastAsia"/>
                <w:sz w:val="21"/>
                <w:szCs w:val="21"/>
                <w:highlight w:val="none"/>
              </w:rPr>
              <w:t>分。</w:t>
            </w:r>
          </w:p>
          <w:p w14:paraId="4B952589">
            <w:pPr>
              <w:spacing w:line="360" w:lineRule="auto"/>
              <w:rPr>
                <w:rFonts w:hint="eastAsia" w:asciiTheme="minorEastAsia" w:hAnsiTheme="minorEastAsia" w:eastAsiaTheme="minorEastAsia" w:cstheme="minorEastAsia"/>
                <w:b/>
                <w:bCs w:val="0"/>
                <w:color w:val="000000"/>
                <w:sz w:val="21"/>
                <w:szCs w:val="21"/>
                <w:highlight w:val="none"/>
                <w:lang w:val="en-US" w:eastAsia="zh-CN"/>
              </w:rPr>
            </w:pPr>
            <w:r>
              <w:rPr>
                <w:rStyle w:val="12"/>
                <w:rFonts w:hint="eastAsia" w:asciiTheme="minorEastAsia" w:hAnsiTheme="minorEastAsia" w:eastAsiaTheme="minorEastAsia" w:cstheme="minorEastAsia"/>
                <w:b/>
                <w:bCs/>
                <w:sz w:val="21"/>
                <w:szCs w:val="21"/>
                <w:highlight w:val="none"/>
                <w:lang w:bidi="ar"/>
              </w:rPr>
              <w:t>注：</w:t>
            </w:r>
            <w:r>
              <w:rPr>
                <w:rStyle w:val="12"/>
                <w:rFonts w:hint="eastAsia" w:asciiTheme="minorEastAsia" w:hAnsiTheme="minorEastAsia" w:eastAsiaTheme="minorEastAsia" w:cstheme="minorEastAsia"/>
                <w:b/>
                <w:bCs/>
                <w:sz w:val="21"/>
                <w:szCs w:val="21"/>
                <w:highlight w:val="none"/>
                <w:lang w:val="en-US" w:eastAsia="zh-CN" w:bidi="ar"/>
              </w:rPr>
              <w:t>响应</w:t>
            </w:r>
            <w:r>
              <w:rPr>
                <w:rStyle w:val="12"/>
                <w:rFonts w:hint="eastAsia" w:asciiTheme="minorEastAsia" w:hAnsiTheme="minorEastAsia" w:eastAsiaTheme="minorEastAsia" w:cstheme="minorEastAsia"/>
                <w:b/>
                <w:bCs/>
                <w:sz w:val="21"/>
                <w:szCs w:val="21"/>
                <w:highlight w:val="none"/>
                <w:lang w:bidi="ar"/>
              </w:rPr>
              <w:t>文件中须提供</w:t>
            </w:r>
            <w:r>
              <w:rPr>
                <w:rStyle w:val="12"/>
                <w:rFonts w:hint="eastAsia" w:asciiTheme="minorEastAsia" w:hAnsiTheme="minorEastAsia" w:eastAsiaTheme="minorEastAsia" w:cstheme="minorEastAsia"/>
                <w:b/>
                <w:bCs/>
                <w:sz w:val="21"/>
                <w:szCs w:val="21"/>
                <w:highlight w:val="none"/>
                <w:lang w:val="en-US" w:eastAsia="zh-CN" w:bidi="ar"/>
              </w:rPr>
              <w:t>业绩</w:t>
            </w:r>
            <w:r>
              <w:rPr>
                <w:rStyle w:val="12"/>
                <w:rFonts w:hint="eastAsia" w:asciiTheme="minorEastAsia" w:hAnsiTheme="minorEastAsia" w:eastAsiaTheme="minorEastAsia" w:cstheme="minorEastAsia"/>
                <w:b/>
                <w:bCs/>
                <w:sz w:val="21"/>
                <w:szCs w:val="21"/>
                <w:highlight w:val="none"/>
                <w:lang w:bidi="ar"/>
              </w:rPr>
              <w:t>合同</w:t>
            </w:r>
            <w:r>
              <w:rPr>
                <w:rStyle w:val="12"/>
                <w:rFonts w:hint="eastAsia" w:asciiTheme="minorEastAsia" w:hAnsiTheme="minorEastAsia" w:eastAsiaTheme="minorEastAsia" w:cstheme="minorEastAsia"/>
                <w:b/>
                <w:bCs/>
                <w:sz w:val="21"/>
                <w:szCs w:val="21"/>
                <w:highlight w:val="none"/>
                <w:lang w:val="en-US" w:eastAsia="zh-CN" w:bidi="ar"/>
              </w:rPr>
              <w:t>扫描件或复印件</w:t>
            </w:r>
            <w:r>
              <w:rPr>
                <w:rStyle w:val="12"/>
                <w:rFonts w:hint="eastAsia" w:asciiTheme="minorEastAsia" w:hAnsiTheme="minorEastAsia" w:eastAsiaTheme="minorEastAsia" w:cstheme="minorEastAsia"/>
                <w:b/>
                <w:bCs/>
                <w:sz w:val="21"/>
                <w:szCs w:val="21"/>
                <w:highlight w:val="none"/>
                <w:lang w:bidi="ar"/>
              </w:rPr>
              <w:t>作为证明材料，若合同不能体现上述内容，可另行提供加盖业主单位公章</w:t>
            </w:r>
            <w:r>
              <w:rPr>
                <w:rStyle w:val="12"/>
                <w:rFonts w:hint="eastAsia" w:asciiTheme="minorEastAsia" w:hAnsiTheme="minorEastAsia" w:eastAsiaTheme="minorEastAsia" w:cstheme="minorEastAsia"/>
                <w:b/>
                <w:bCs/>
                <w:sz w:val="21"/>
                <w:szCs w:val="21"/>
                <w:highlight w:val="none"/>
                <w:lang w:val="en-US" w:eastAsia="zh-CN" w:bidi="ar"/>
              </w:rPr>
              <w:t>的</w:t>
            </w:r>
            <w:r>
              <w:rPr>
                <w:rStyle w:val="12"/>
                <w:rFonts w:hint="eastAsia" w:asciiTheme="minorEastAsia" w:hAnsiTheme="minorEastAsia" w:eastAsiaTheme="minorEastAsia" w:cstheme="minorEastAsia"/>
                <w:b/>
                <w:bCs/>
                <w:sz w:val="21"/>
                <w:szCs w:val="21"/>
                <w:highlight w:val="none"/>
                <w:lang w:bidi="ar"/>
              </w:rPr>
              <w:t>证明材料，未提供或提供的不符要求的不得分。</w:t>
            </w:r>
          </w:p>
        </w:tc>
        <w:tc>
          <w:tcPr>
            <w:tcW w:w="624" w:type="dxa"/>
            <w:tcBorders>
              <w:top w:val="single" w:color="auto" w:sz="4" w:space="0"/>
              <w:left w:val="single" w:color="auto" w:sz="4" w:space="0"/>
              <w:right w:val="single" w:color="auto" w:sz="4" w:space="0"/>
            </w:tcBorders>
            <w:vAlign w:val="center"/>
          </w:tcPr>
          <w:p w14:paraId="15B8C99E">
            <w:pPr>
              <w:adjustRightInd w:val="0"/>
              <w:snapToGrid w:val="0"/>
              <w:spacing w:line="360" w:lineRule="auto"/>
              <w:jc w:val="center"/>
              <w:rPr>
                <w:rFonts w:hint="default" w:asciiTheme="minorEastAsia" w:hAnsiTheme="minorEastAsia" w:eastAsiaTheme="minorEastAsia" w:cstheme="minorEastAsia"/>
                <w:b/>
                <w:bCs w:val="0"/>
                <w:color w:val="000000"/>
                <w:sz w:val="21"/>
                <w:szCs w:val="21"/>
                <w:highlight w:val="none"/>
                <w:lang w:val="en-US"/>
              </w:rPr>
            </w:pPr>
            <w:r>
              <w:rPr>
                <w:rFonts w:hint="eastAsia" w:asciiTheme="minorEastAsia" w:hAnsiTheme="minorEastAsia" w:eastAsiaTheme="minorEastAsia" w:cstheme="minorEastAsia"/>
                <w:b/>
                <w:bCs w:val="0"/>
                <w:color w:val="000000"/>
                <w:sz w:val="21"/>
                <w:szCs w:val="21"/>
                <w:highlight w:val="none"/>
                <w:lang w:val="en-US" w:eastAsia="zh-CN"/>
              </w:rPr>
              <w:t>20</w:t>
            </w:r>
          </w:p>
        </w:tc>
      </w:tr>
      <w:tr w14:paraId="37E2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23" w:hRule="atLeast"/>
          <w:jc w:val="center"/>
        </w:trPr>
        <w:tc>
          <w:tcPr>
            <w:tcW w:w="552" w:type="dxa"/>
            <w:vMerge w:val="continue"/>
            <w:tcBorders>
              <w:left w:val="single" w:color="auto" w:sz="4" w:space="0"/>
              <w:right w:val="single" w:color="auto" w:sz="4" w:space="0"/>
            </w:tcBorders>
            <w:vAlign w:val="center"/>
          </w:tcPr>
          <w:p w14:paraId="7D6D3318">
            <w:pPr>
              <w:spacing w:line="360" w:lineRule="auto"/>
              <w:jc w:val="center"/>
              <w:rPr>
                <w:rFonts w:hint="eastAsia" w:asciiTheme="minorEastAsia" w:hAnsiTheme="minorEastAsia" w:eastAsiaTheme="minorEastAsia" w:cstheme="minorEastAsia"/>
                <w:b/>
                <w:bCs/>
                <w:color w:val="000000"/>
                <w:sz w:val="21"/>
                <w:szCs w:val="21"/>
                <w:highlight w: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587A3BFC">
            <w:pPr>
              <w:spacing w:line="360" w:lineRule="auto"/>
              <w:jc w:val="center"/>
              <w:rPr>
                <w:rFonts w:hint="eastAsia" w:asciiTheme="minorEastAsia" w:hAnsiTheme="minorEastAsia" w:eastAsiaTheme="minorEastAsia" w:cstheme="minorEastAsia"/>
                <w:color w:val="000000"/>
                <w:sz w:val="21"/>
                <w:szCs w:val="21"/>
                <w:highlight w:val="none"/>
                <w:lang w:val="zh-CN"/>
              </w:rPr>
            </w:pPr>
            <w:r>
              <w:rPr>
                <w:rFonts w:hint="eastAsia" w:asciiTheme="minorEastAsia" w:hAnsiTheme="minorEastAsia" w:eastAsiaTheme="minorEastAsia" w:cstheme="minorEastAsia"/>
                <w:b/>
                <w:bCs/>
                <w:color w:val="000000"/>
                <w:sz w:val="21"/>
                <w:szCs w:val="21"/>
                <w:highlight w:val="none"/>
                <w:lang w:val="en-US" w:eastAsia="zh-CN"/>
              </w:rPr>
              <w:t>认证证书</w:t>
            </w:r>
          </w:p>
        </w:tc>
        <w:tc>
          <w:tcPr>
            <w:tcW w:w="7891" w:type="dxa"/>
            <w:tcBorders>
              <w:top w:val="single" w:color="auto" w:sz="4" w:space="0"/>
              <w:left w:val="single" w:color="auto" w:sz="4" w:space="0"/>
              <w:bottom w:val="single" w:color="auto" w:sz="4" w:space="0"/>
              <w:right w:val="single" w:color="auto" w:sz="4" w:space="0"/>
            </w:tcBorders>
            <w:vAlign w:val="center"/>
          </w:tcPr>
          <w:p w14:paraId="4FEF228C">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val="0"/>
                <w:bCs/>
                <w:color w:val="000000"/>
                <w:sz w:val="21"/>
                <w:szCs w:val="21"/>
                <w:highlight w:val="none"/>
              </w:rPr>
            </w:pPr>
            <w:r>
              <w:rPr>
                <w:rFonts w:hint="eastAsia" w:asciiTheme="minorEastAsia" w:hAnsiTheme="minorEastAsia" w:eastAsiaTheme="minorEastAsia" w:cstheme="minorEastAsia"/>
                <w:b w:val="0"/>
                <w:bCs/>
                <w:color w:val="000000"/>
                <w:sz w:val="21"/>
                <w:szCs w:val="21"/>
                <w:highlight w:val="none"/>
              </w:rPr>
              <w:t>供应商具有经中国国家认证认可监督管理委员会认证机构颁发的在有效期内的下列证书</w:t>
            </w:r>
            <w:r>
              <w:rPr>
                <w:rFonts w:hint="eastAsia" w:asciiTheme="minorEastAsia" w:hAnsiTheme="minorEastAsia" w:eastAsiaTheme="minorEastAsia" w:cstheme="minorEastAsia"/>
                <w:b w:val="0"/>
                <w:bCs/>
                <w:color w:val="000000"/>
                <w:sz w:val="21"/>
                <w:szCs w:val="21"/>
                <w:highlight w:val="none"/>
                <w:lang w:eastAsia="zh-CN"/>
              </w:rPr>
              <w:t>：</w:t>
            </w:r>
            <w:r>
              <w:rPr>
                <w:rFonts w:hint="eastAsia" w:asciiTheme="minorEastAsia" w:hAnsiTheme="minorEastAsia" w:eastAsiaTheme="minorEastAsia" w:cstheme="minorEastAsia"/>
                <w:b w:val="0"/>
                <w:bCs/>
                <w:color w:val="000000"/>
                <w:sz w:val="21"/>
                <w:szCs w:val="21"/>
                <w:highlight w:val="none"/>
                <w:lang w:val="en-US" w:eastAsia="zh-CN"/>
              </w:rPr>
              <w:t>1.</w:t>
            </w:r>
            <w:r>
              <w:rPr>
                <w:rFonts w:hint="eastAsia" w:asciiTheme="minorEastAsia" w:hAnsiTheme="minorEastAsia" w:eastAsiaTheme="minorEastAsia" w:cstheme="minorEastAsia"/>
                <w:b w:val="0"/>
                <w:bCs/>
                <w:color w:val="000000"/>
                <w:sz w:val="21"/>
                <w:szCs w:val="21"/>
                <w:highlight w:val="none"/>
              </w:rPr>
              <w:t>质量管理体系认证证书；</w:t>
            </w:r>
            <w:r>
              <w:rPr>
                <w:rFonts w:hint="eastAsia" w:asciiTheme="minorEastAsia" w:hAnsiTheme="minorEastAsia" w:eastAsiaTheme="minorEastAsia" w:cstheme="minorEastAsia"/>
                <w:b w:val="0"/>
                <w:bCs/>
                <w:color w:val="000000"/>
                <w:sz w:val="21"/>
                <w:szCs w:val="21"/>
                <w:highlight w:val="none"/>
                <w:lang w:val="en-US" w:eastAsia="zh-CN"/>
              </w:rPr>
              <w:t>2.</w:t>
            </w:r>
            <w:r>
              <w:rPr>
                <w:rFonts w:hint="eastAsia" w:asciiTheme="minorEastAsia" w:hAnsiTheme="minorEastAsia" w:eastAsiaTheme="minorEastAsia" w:cstheme="minorEastAsia"/>
                <w:b w:val="0"/>
                <w:bCs/>
                <w:color w:val="000000"/>
                <w:sz w:val="21"/>
                <w:szCs w:val="21"/>
                <w:highlight w:val="none"/>
              </w:rPr>
              <w:t>环境管理体系认证证书；</w:t>
            </w:r>
            <w:r>
              <w:rPr>
                <w:rFonts w:hint="eastAsia" w:asciiTheme="minorEastAsia" w:hAnsiTheme="minorEastAsia" w:eastAsiaTheme="minorEastAsia" w:cstheme="minorEastAsia"/>
                <w:b w:val="0"/>
                <w:bCs/>
                <w:color w:val="000000"/>
                <w:sz w:val="21"/>
                <w:szCs w:val="21"/>
                <w:highlight w:val="none"/>
                <w:lang w:val="en-US" w:eastAsia="zh-CN"/>
              </w:rPr>
              <w:t>3.</w:t>
            </w:r>
            <w:r>
              <w:rPr>
                <w:rFonts w:hint="eastAsia" w:asciiTheme="minorEastAsia" w:hAnsiTheme="minorEastAsia" w:eastAsiaTheme="minorEastAsia" w:cstheme="minorEastAsia"/>
                <w:b w:val="0"/>
                <w:bCs/>
                <w:color w:val="000000"/>
                <w:sz w:val="21"/>
                <w:szCs w:val="21"/>
                <w:highlight w:val="none"/>
              </w:rPr>
              <w:t>职业健康安全管理体系认证证书；</w:t>
            </w:r>
            <w:r>
              <w:rPr>
                <w:rFonts w:hint="eastAsia" w:asciiTheme="minorEastAsia" w:hAnsiTheme="minorEastAsia" w:eastAsiaTheme="minorEastAsia" w:cstheme="minorEastAsia"/>
                <w:b w:val="0"/>
                <w:bCs/>
                <w:color w:val="000000"/>
                <w:sz w:val="21"/>
                <w:szCs w:val="21"/>
                <w:highlight w:val="none"/>
                <w:lang w:val="en-US" w:eastAsia="zh-CN"/>
              </w:rPr>
              <w:t>4.</w:t>
            </w:r>
            <w:r>
              <w:rPr>
                <w:rFonts w:hint="eastAsia" w:asciiTheme="minorEastAsia" w:hAnsiTheme="minorEastAsia" w:eastAsiaTheme="minorEastAsia" w:cstheme="minorEastAsia"/>
                <w:b w:val="0"/>
                <w:bCs/>
                <w:color w:val="000000"/>
                <w:sz w:val="21"/>
                <w:szCs w:val="21"/>
                <w:highlight w:val="none"/>
              </w:rPr>
              <w:t>培训管理体系评价认证证书</w:t>
            </w:r>
            <w:r>
              <w:rPr>
                <w:rFonts w:hint="eastAsia" w:asciiTheme="minorEastAsia" w:hAnsiTheme="minorEastAsia" w:eastAsiaTheme="minorEastAsia" w:cstheme="minorEastAsia"/>
                <w:b w:val="0"/>
                <w:bCs/>
                <w:color w:val="000000"/>
                <w:sz w:val="21"/>
                <w:szCs w:val="21"/>
                <w:highlight w:val="none"/>
                <w:lang w:eastAsia="zh-CN"/>
              </w:rPr>
              <w:t>。</w:t>
            </w:r>
            <w:r>
              <w:rPr>
                <w:rFonts w:hint="eastAsia" w:asciiTheme="minorEastAsia" w:hAnsiTheme="minorEastAsia" w:eastAsiaTheme="minorEastAsia" w:cstheme="minorEastAsia"/>
                <w:b w:val="0"/>
                <w:bCs/>
                <w:color w:val="000000"/>
                <w:sz w:val="21"/>
                <w:szCs w:val="21"/>
                <w:highlight w:val="none"/>
              </w:rPr>
              <w:t>每提供一项得</w:t>
            </w:r>
            <w:r>
              <w:rPr>
                <w:rFonts w:hint="eastAsia" w:asciiTheme="minorEastAsia" w:hAnsiTheme="minorEastAsia" w:eastAsiaTheme="minorEastAsia" w:cstheme="minorEastAsia"/>
                <w:b w:val="0"/>
                <w:bCs/>
                <w:color w:val="000000"/>
                <w:sz w:val="21"/>
                <w:szCs w:val="21"/>
                <w:highlight w:val="none"/>
                <w:lang w:val="en-US" w:eastAsia="zh-CN"/>
              </w:rPr>
              <w:t>5</w:t>
            </w:r>
            <w:r>
              <w:rPr>
                <w:rFonts w:hint="eastAsia" w:asciiTheme="minorEastAsia" w:hAnsiTheme="minorEastAsia" w:eastAsiaTheme="minorEastAsia" w:cstheme="minorEastAsia"/>
                <w:b w:val="0"/>
                <w:bCs/>
                <w:color w:val="000000"/>
                <w:sz w:val="21"/>
                <w:szCs w:val="21"/>
                <w:highlight w:val="none"/>
              </w:rPr>
              <w:t>分，本项最高</w:t>
            </w:r>
            <w:r>
              <w:rPr>
                <w:rFonts w:hint="eastAsia" w:asciiTheme="minorEastAsia" w:hAnsiTheme="minorEastAsia" w:eastAsiaTheme="minorEastAsia" w:cstheme="minorEastAsia"/>
                <w:b w:val="0"/>
                <w:bCs/>
                <w:color w:val="000000"/>
                <w:sz w:val="21"/>
                <w:szCs w:val="21"/>
                <w:highlight w:val="none"/>
                <w:lang w:val="en-US" w:eastAsia="zh-CN"/>
              </w:rPr>
              <w:t>20</w:t>
            </w:r>
            <w:r>
              <w:rPr>
                <w:rFonts w:hint="eastAsia" w:asciiTheme="minorEastAsia" w:hAnsiTheme="minorEastAsia" w:eastAsiaTheme="minorEastAsia" w:cstheme="minorEastAsia"/>
                <w:b w:val="0"/>
                <w:bCs/>
                <w:color w:val="000000"/>
                <w:sz w:val="21"/>
                <w:szCs w:val="21"/>
                <w:highlight w:val="none"/>
              </w:rPr>
              <w:t xml:space="preserve">分。 </w:t>
            </w:r>
          </w:p>
          <w:p w14:paraId="0E941FCD">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bCs w:val="0"/>
                <w:color w:val="000000"/>
                <w:sz w:val="21"/>
                <w:szCs w:val="21"/>
                <w:highlight w:val="none"/>
                <w:lang w:val="en-US" w:eastAsia="zh-CN"/>
              </w:rPr>
            </w:pPr>
            <w:r>
              <w:rPr>
                <w:rFonts w:hint="eastAsia" w:asciiTheme="minorEastAsia" w:hAnsiTheme="minorEastAsia" w:eastAsiaTheme="minorEastAsia" w:cstheme="minorEastAsia"/>
                <w:b/>
                <w:bCs w:val="0"/>
                <w:color w:val="000000"/>
                <w:sz w:val="21"/>
                <w:szCs w:val="21"/>
                <w:highlight w:val="none"/>
              </w:rPr>
              <w:t>注：响应文件中提供证书扫描件或复印件及全国认证认可信息公共服务平台网站证书信息查询截图，未提供不得分。</w:t>
            </w:r>
          </w:p>
        </w:tc>
        <w:tc>
          <w:tcPr>
            <w:tcW w:w="624" w:type="dxa"/>
            <w:tcBorders>
              <w:top w:val="single" w:color="auto" w:sz="4" w:space="0"/>
              <w:left w:val="single" w:color="auto" w:sz="4" w:space="0"/>
              <w:bottom w:val="single" w:color="auto" w:sz="4" w:space="0"/>
              <w:right w:val="single" w:color="auto" w:sz="4" w:space="0"/>
            </w:tcBorders>
            <w:vAlign w:val="center"/>
          </w:tcPr>
          <w:p w14:paraId="71A896B1">
            <w:pPr>
              <w:spacing w:line="360" w:lineRule="auto"/>
              <w:jc w:val="center"/>
              <w:rPr>
                <w:rFonts w:hint="default" w:asciiTheme="minorEastAsia" w:hAnsiTheme="minorEastAsia" w:eastAsiaTheme="minorEastAsia" w:cstheme="minorEastAsia"/>
                <w:b/>
                <w:bCs w:val="0"/>
                <w:color w:val="000000"/>
                <w:sz w:val="21"/>
                <w:szCs w:val="21"/>
                <w:highlight w:val="none"/>
                <w:lang w:val="en-US"/>
              </w:rPr>
            </w:pPr>
            <w:r>
              <w:rPr>
                <w:rFonts w:hint="eastAsia" w:asciiTheme="minorEastAsia" w:hAnsiTheme="minorEastAsia" w:eastAsiaTheme="minorEastAsia" w:cstheme="minorEastAsia"/>
                <w:b/>
                <w:bCs w:val="0"/>
                <w:color w:val="000000"/>
                <w:sz w:val="21"/>
                <w:szCs w:val="21"/>
                <w:highlight w:val="none"/>
                <w:lang w:val="en-US" w:eastAsia="zh-CN"/>
              </w:rPr>
              <w:t>20</w:t>
            </w:r>
          </w:p>
        </w:tc>
      </w:tr>
      <w:tr w14:paraId="7090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23" w:hRule="atLeast"/>
          <w:jc w:val="center"/>
        </w:trPr>
        <w:tc>
          <w:tcPr>
            <w:tcW w:w="552" w:type="dxa"/>
            <w:vMerge w:val="continue"/>
            <w:tcBorders>
              <w:left w:val="single" w:color="auto" w:sz="4" w:space="0"/>
              <w:right w:val="single" w:color="auto" w:sz="4" w:space="0"/>
            </w:tcBorders>
            <w:vAlign w:val="center"/>
          </w:tcPr>
          <w:p w14:paraId="7583991A">
            <w:pPr>
              <w:widowControl/>
              <w:spacing w:line="360" w:lineRule="auto"/>
              <w:jc w:val="center"/>
              <w:rPr>
                <w:rFonts w:hint="default" w:asciiTheme="minorEastAsia" w:hAnsiTheme="minorEastAsia" w:eastAsiaTheme="minorEastAsia" w:cstheme="minorEastAsia"/>
                <w:b/>
                <w:bCs/>
                <w:color w:val="000000"/>
                <w:sz w:val="21"/>
                <w:szCs w:val="21"/>
                <w:highlight w:val="none"/>
                <w:lang w:val="en-US" w:eastAsia="zh-CN"/>
              </w:rPr>
            </w:pPr>
          </w:p>
        </w:tc>
        <w:tc>
          <w:tcPr>
            <w:tcW w:w="690" w:type="dxa"/>
            <w:tcBorders>
              <w:top w:val="single" w:color="auto" w:sz="4" w:space="0"/>
              <w:left w:val="single" w:color="auto" w:sz="4" w:space="0"/>
              <w:bottom w:val="single" w:color="auto" w:sz="4" w:space="0"/>
              <w:right w:val="single" w:color="auto" w:sz="4" w:space="0"/>
            </w:tcBorders>
            <w:vAlign w:val="center"/>
          </w:tcPr>
          <w:p w14:paraId="04EC774D">
            <w:pPr>
              <w:widowControl/>
              <w:spacing w:line="360" w:lineRule="auto"/>
              <w:jc w:val="center"/>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b/>
                <w:bCs/>
                <w:sz w:val="21"/>
                <w:szCs w:val="21"/>
                <w:highlight w:val="none"/>
                <w:lang w:val="en-US" w:eastAsia="zh-CN"/>
              </w:rPr>
              <w:t>培训提供增值服务方案</w:t>
            </w:r>
          </w:p>
        </w:tc>
        <w:tc>
          <w:tcPr>
            <w:tcW w:w="7891" w:type="dxa"/>
            <w:tcBorders>
              <w:top w:val="single" w:color="auto" w:sz="4" w:space="0"/>
              <w:left w:val="single" w:color="auto" w:sz="4" w:space="0"/>
              <w:bottom w:val="single" w:color="auto" w:sz="4" w:space="0"/>
              <w:right w:val="single" w:color="auto" w:sz="4" w:space="0"/>
            </w:tcBorders>
            <w:vAlign w:val="center"/>
          </w:tcPr>
          <w:p w14:paraId="4A512F11">
            <w:pPr>
              <w:spacing w:line="360" w:lineRule="auto"/>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b w:val="0"/>
                <w:bCs/>
                <w:color w:val="000000"/>
                <w:sz w:val="21"/>
                <w:szCs w:val="21"/>
                <w:highlight w:val="none"/>
              </w:rPr>
              <w:t>供应商</w:t>
            </w:r>
            <w:r>
              <w:rPr>
                <w:rFonts w:hint="eastAsia" w:asciiTheme="minorEastAsia" w:hAnsiTheme="minorEastAsia" w:eastAsiaTheme="minorEastAsia" w:cstheme="minorEastAsia"/>
                <w:color w:val="000000"/>
                <w:sz w:val="21"/>
                <w:szCs w:val="21"/>
                <w:highlight w:val="none"/>
                <w:lang w:val="en-US" w:eastAsia="zh-CN"/>
              </w:rPr>
              <w:t>针对本次培训提供课程及培训以外的增值服务，供应商根据公司具体情况提供相应的增值服务说明。</w:t>
            </w:r>
          </w:p>
          <w:p w14:paraId="5BBC63B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kern w:val="2"/>
                <w:sz w:val="21"/>
                <w:szCs w:val="21"/>
                <w:highlight w:val="none"/>
                <w:lang w:val="en-US" w:eastAsia="zh-CN" w:bidi="ar-SA"/>
              </w:rPr>
              <w:t>(1)</w:t>
            </w:r>
            <w:r>
              <w:rPr>
                <w:rFonts w:hint="eastAsia" w:asciiTheme="minorEastAsia" w:hAnsiTheme="minorEastAsia" w:eastAsiaTheme="minorEastAsia" w:cstheme="minorEastAsia"/>
                <w:b w:val="0"/>
                <w:bCs w:val="0"/>
                <w:color w:val="000000"/>
                <w:sz w:val="21"/>
                <w:szCs w:val="21"/>
                <w:highlight w:val="none"/>
              </w:rPr>
              <w:t>对本项目</w:t>
            </w:r>
            <w:r>
              <w:rPr>
                <w:rFonts w:hint="eastAsia" w:asciiTheme="minorEastAsia" w:hAnsiTheme="minorEastAsia" w:eastAsiaTheme="minorEastAsia" w:cstheme="minorEastAsia"/>
                <w:b w:val="0"/>
                <w:bCs w:val="0"/>
                <w:color w:val="000000"/>
                <w:sz w:val="21"/>
                <w:szCs w:val="21"/>
                <w:highlight w:val="none"/>
                <w:lang w:val="en-US" w:eastAsia="zh-CN"/>
              </w:rPr>
              <w:t>增值服务</w:t>
            </w:r>
            <w:r>
              <w:rPr>
                <w:rFonts w:hint="eastAsia" w:asciiTheme="minorEastAsia" w:hAnsiTheme="minorEastAsia" w:eastAsiaTheme="minorEastAsia" w:cstheme="minorEastAsia"/>
                <w:b w:val="0"/>
                <w:bCs w:val="0"/>
                <w:color w:val="000000"/>
                <w:sz w:val="21"/>
                <w:szCs w:val="21"/>
                <w:highlight w:val="none"/>
              </w:rPr>
              <w:t>完整详细，可行性、实用性、针对性强，得</w:t>
            </w:r>
            <w:r>
              <w:rPr>
                <w:rFonts w:hint="eastAsia" w:asciiTheme="minorEastAsia" w:hAnsiTheme="minorEastAsia" w:eastAsiaTheme="minorEastAsia" w:cstheme="minorEastAsia"/>
                <w:b w:val="0"/>
                <w:bCs w:val="0"/>
                <w:color w:val="000000"/>
                <w:sz w:val="21"/>
                <w:szCs w:val="21"/>
                <w:highlight w:val="none"/>
                <w:lang w:val="en-US" w:eastAsia="zh-CN"/>
              </w:rPr>
              <w:t>10</w:t>
            </w:r>
            <w:r>
              <w:rPr>
                <w:rFonts w:hint="eastAsia" w:asciiTheme="minorEastAsia" w:hAnsiTheme="minorEastAsia" w:eastAsiaTheme="minorEastAsia" w:cstheme="minorEastAsia"/>
                <w:b w:val="0"/>
                <w:bCs w:val="0"/>
                <w:color w:val="000000"/>
                <w:sz w:val="21"/>
                <w:szCs w:val="21"/>
                <w:highlight w:val="none"/>
              </w:rPr>
              <w:t xml:space="preserve">分； </w:t>
            </w:r>
          </w:p>
          <w:p w14:paraId="77594E0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kern w:val="2"/>
                <w:sz w:val="21"/>
                <w:szCs w:val="21"/>
                <w:highlight w:val="none"/>
                <w:lang w:val="en-US" w:eastAsia="zh-CN" w:bidi="ar-SA"/>
              </w:rPr>
              <w:t>(2)</w:t>
            </w:r>
            <w:r>
              <w:rPr>
                <w:rFonts w:hint="eastAsia" w:asciiTheme="minorEastAsia" w:hAnsiTheme="minorEastAsia" w:eastAsiaTheme="minorEastAsia" w:cstheme="minorEastAsia"/>
                <w:b w:val="0"/>
                <w:bCs w:val="0"/>
                <w:color w:val="000000"/>
                <w:sz w:val="21"/>
                <w:szCs w:val="21"/>
                <w:highlight w:val="none"/>
              </w:rPr>
              <w:t>对本项目</w:t>
            </w:r>
            <w:r>
              <w:rPr>
                <w:rFonts w:hint="eastAsia" w:asciiTheme="minorEastAsia" w:hAnsiTheme="minorEastAsia" w:eastAsiaTheme="minorEastAsia" w:cstheme="minorEastAsia"/>
                <w:b w:val="0"/>
                <w:bCs w:val="0"/>
                <w:color w:val="000000"/>
                <w:sz w:val="21"/>
                <w:szCs w:val="21"/>
                <w:highlight w:val="none"/>
                <w:lang w:val="en-US" w:eastAsia="zh-CN"/>
              </w:rPr>
              <w:t>增值服务</w:t>
            </w:r>
            <w:r>
              <w:rPr>
                <w:rFonts w:hint="eastAsia" w:asciiTheme="minorEastAsia" w:hAnsiTheme="minorEastAsia" w:eastAsiaTheme="minorEastAsia" w:cstheme="minorEastAsia"/>
                <w:b w:val="0"/>
                <w:bCs w:val="0"/>
                <w:color w:val="000000"/>
                <w:sz w:val="21"/>
                <w:szCs w:val="21"/>
                <w:highlight w:val="none"/>
              </w:rPr>
              <w:t>完整详细，具有可行性、实用性和针对性，得</w:t>
            </w:r>
            <w:r>
              <w:rPr>
                <w:rFonts w:hint="eastAsia" w:asciiTheme="minorEastAsia" w:hAnsiTheme="minorEastAsia" w:eastAsiaTheme="minorEastAsia" w:cstheme="minorEastAsia"/>
                <w:b w:val="0"/>
                <w:bCs w:val="0"/>
                <w:color w:val="000000"/>
                <w:sz w:val="21"/>
                <w:szCs w:val="21"/>
                <w:highlight w:val="none"/>
                <w:lang w:val="en-US" w:eastAsia="zh-CN"/>
              </w:rPr>
              <w:t>7</w:t>
            </w:r>
            <w:r>
              <w:rPr>
                <w:rFonts w:hint="eastAsia" w:asciiTheme="minorEastAsia" w:hAnsiTheme="minorEastAsia" w:eastAsiaTheme="minorEastAsia" w:cstheme="minorEastAsia"/>
                <w:b w:val="0"/>
                <w:bCs w:val="0"/>
                <w:color w:val="000000"/>
                <w:sz w:val="21"/>
                <w:szCs w:val="21"/>
                <w:highlight w:val="none"/>
              </w:rPr>
              <w:t xml:space="preserve">分； </w:t>
            </w:r>
          </w:p>
          <w:p w14:paraId="6BC2EA8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sz w:val="21"/>
                <w:szCs w:val="21"/>
                <w:highlight w:val="none"/>
              </w:rPr>
              <w:t>(3)对本项目</w:t>
            </w:r>
            <w:r>
              <w:rPr>
                <w:rFonts w:hint="eastAsia" w:asciiTheme="minorEastAsia" w:hAnsiTheme="minorEastAsia" w:eastAsiaTheme="minorEastAsia" w:cstheme="minorEastAsia"/>
                <w:b w:val="0"/>
                <w:bCs w:val="0"/>
                <w:color w:val="000000"/>
                <w:sz w:val="21"/>
                <w:szCs w:val="21"/>
                <w:highlight w:val="none"/>
                <w:lang w:val="en-US" w:eastAsia="zh-CN"/>
              </w:rPr>
              <w:t>增值服务</w:t>
            </w:r>
            <w:r>
              <w:rPr>
                <w:rFonts w:hint="eastAsia" w:asciiTheme="minorEastAsia" w:hAnsiTheme="minorEastAsia" w:eastAsiaTheme="minorEastAsia" w:cstheme="minorEastAsia"/>
                <w:b w:val="0"/>
                <w:bCs w:val="0"/>
                <w:color w:val="000000"/>
                <w:sz w:val="21"/>
                <w:szCs w:val="21"/>
                <w:highlight w:val="none"/>
              </w:rPr>
              <w:t>完整详细，可行性、实用性、针对性有待改善，得</w:t>
            </w:r>
            <w:r>
              <w:rPr>
                <w:rFonts w:hint="eastAsia" w:asciiTheme="minorEastAsia" w:hAnsiTheme="minorEastAsia" w:eastAsiaTheme="minorEastAsia" w:cstheme="minorEastAsia"/>
                <w:b w:val="0"/>
                <w:bCs w:val="0"/>
                <w:color w:val="000000"/>
                <w:sz w:val="21"/>
                <w:szCs w:val="21"/>
                <w:highlight w:val="none"/>
                <w:lang w:val="en-US" w:eastAsia="zh-CN"/>
              </w:rPr>
              <w:t>3</w:t>
            </w:r>
            <w:r>
              <w:rPr>
                <w:rFonts w:hint="eastAsia" w:asciiTheme="minorEastAsia" w:hAnsiTheme="minorEastAsia" w:eastAsiaTheme="minorEastAsia" w:cstheme="minorEastAsia"/>
                <w:b w:val="0"/>
                <w:bCs w:val="0"/>
                <w:color w:val="000000"/>
                <w:sz w:val="21"/>
                <w:szCs w:val="21"/>
                <w:highlight w:val="none"/>
              </w:rPr>
              <w:t xml:space="preserve">分； </w:t>
            </w:r>
          </w:p>
          <w:p w14:paraId="61F00DA9">
            <w:pPr>
              <w:spacing w:line="360" w:lineRule="auto"/>
              <w:rPr>
                <w:rFonts w:hint="eastAsia" w:asciiTheme="minorEastAsia" w:hAnsiTheme="minorEastAsia" w:eastAsiaTheme="minorEastAsia" w:cstheme="minorEastAsia"/>
                <w:b/>
                <w:bCs w:val="0"/>
                <w:color w:val="000000"/>
                <w:sz w:val="21"/>
                <w:szCs w:val="21"/>
                <w:highlight w:val="none"/>
                <w:lang w:val="en-US" w:eastAsia="zh-CN"/>
              </w:rPr>
            </w:pPr>
            <w:r>
              <w:rPr>
                <w:rFonts w:hint="eastAsia" w:asciiTheme="minorEastAsia" w:hAnsiTheme="minorEastAsia" w:eastAsiaTheme="minorEastAsia" w:cstheme="minorEastAsia"/>
                <w:b w:val="0"/>
                <w:bCs w:val="0"/>
                <w:color w:val="000000"/>
                <w:kern w:val="2"/>
                <w:sz w:val="21"/>
                <w:szCs w:val="21"/>
                <w:highlight w:val="none"/>
                <w:lang w:val="en-US" w:eastAsia="zh-CN" w:bidi="ar-SA"/>
              </w:rPr>
              <w:t>(4)</w:t>
            </w:r>
            <w:r>
              <w:rPr>
                <w:rFonts w:hint="eastAsia" w:asciiTheme="minorEastAsia" w:hAnsiTheme="minorEastAsia" w:eastAsiaTheme="minorEastAsia" w:cstheme="minorEastAsia"/>
                <w:b w:val="0"/>
                <w:bCs w:val="0"/>
                <w:color w:val="000000"/>
                <w:sz w:val="21"/>
                <w:szCs w:val="21"/>
                <w:highlight w:val="none"/>
              </w:rPr>
              <w:t>方案不可行或者未提供得</w:t>
            </w:r>
            <w:r>
              <w:rPr>
                <w:rFonts w:hint="eastAsia" w:asciiTheme="minorEastAsia" w:hAnsiTheme="minorEastAsia" w:eastAsiaTheme="minorEastAsia" w:cstheme="minorEastAsia"/>
                <w:b w:val="0"/>
                <w:bCs w:val="0"/>
                <w:color w:val="000000"/>
                <w:sz w:val="21"/>
                <w:szCs w:val="21"/>
                <w:highlight w:val="none"/>
                <w:lang w:val="en-US" w:eastAsia="zh-CN"/>
              </w:rPr>
              <w:t>0</w:t>
            </w:r>
            <w:r>
              <w:rPr>
                <w:rFonts w:hint="eastAsia" w:asciiTheme="minorEastAsia" w:hAnsiTheme="minorEastAsia" w:eastAsiaTheme="minorEastAsia" w:cstheme="minorEastAsia"/>
                <w:b w:val="0"/>
                <w:bCs w:val="0"/>
                <w:color w:val="000000"/>
                <w:sz w:val="21"/>
                <w:szCs w:val="21"/>
                <w:highlight w:val="none"/>
              </w:rPr>
              <w:t>分</w:t>
            </w:r>
            <w:r>
              <w:rPr>
                <w:rFonts w:hint="eastAsia" w:asciiTheme="minorEastAsia" w:hAnsiTheme="minorEastAsia" w:eastAsiaTheme="minorEastAsia" w:cstheme="minorEastAsia"/>
                <w:b w:val="0"/>
                <w:bCs w:val="0"/>
                <w:color w:val="000000"/>
                <w:sz w:val="21"/>
                <w:szCs w:val="21"/>
                <w:highlight w:val="none"/>
                <w:lang w:eastAsia="zh-CN"/>
              </w:rPr>
              <w:t>。</w:t>
            </w:r>
          </w:p>
        </w:tc>
        <w:tc>
          <w:tcPr>
            <w:tcW w:w="624" w:type="dxa"/>
            <w:tcBorders>
              <w:top w:val="single" w:color="auto" w:sz="4" w:space="0"/>
              <w:left w:val="single" w:color="auto" w:sz="4" w:space="0"/>
              <w:bottom w:val="single" w:color="auto" w:sz="4" w:space="0"/>
              <w:right w:val="single" w:color="auto" w:sz="4" w:space="0"/>
            </w:tcBorders>
            <w:vAlign w:val="center"/>
          </w:tcPr>
          <w:p w14:paraId="0E8E667D">
            <w:pPr>
              <w:widowControl/>
              <w:spacing w:line="360" w:lineRule="auto"/>
              <w:jc w:val="center"/>
              <w:rPr>
                <w:rFonts w:hint="default" w:asciiTheme="minorEastAsia" w:hAnsiTheme="minorEastAsia" w:eastAsiaTheme="minorEastAsia" w:cstheme="minorEastAsia"/>
                <w:b/>
                <w:bCs w:val="0"/>
                <w:color w:val="000000"/>
                <w:sz w:val="21"/>
                <w:szCs w:val="21"/>
                <w:highlight w:val="none"/>
                <w:lang w:val="en-US" w:eastAsia="zh-CN"/>
              </w:rPr>
            </w:pPr>
            <w:r>
              <w:rPr>
                <w:rFonts w:hint="eastAsia" w:asciiTheme="minorEastAsia" w:hAnsiTheme="minorEastAsia" w:eastAsiaTheme="minorEastAsia" w:cstheme="minorEastAsia"/>
                <w:b/>
                <w:bCs w:val="0"/>
                <w:color w:val="000000"/>
                <w:sz w:val="21"/>
                <w:szCs w:val="21"/>
                <w:highlight w:val="none"/>
                <w:lang w:val="en-US" w:eastAsia="zh-CN"/>
              </w:rPr>
              <w:t>10</w:t>
            </w:r>
          </w:p>
        </w:tc>
      </w:tr>
      <w:tr w14:paraId="77E9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23" w:hRule="atLeast"/>
          <w:jc w:val="center"/>
        </w:trPr>
        <w:tc>
          <w:tcPr>
            <w:tcW w:w="552" w:type="dxa"/>
            <w:vMerge w:val="continue"/>
            <w:tcBorders>
              <w:left w:val="single" w:color="auto" w:sz="4" w:space="0"/>
              <w:right w:val="single" w:color="auto" w:sz="4" w:space="0"/>
            </w:tcBorders>
            <w:vAlign w:val="center"/>
          </w:tcPr>
          <w:p w14:paraId="7C449475">
            <w:pPr>
              <w:widowControl/>
              <w:spacing w:line="360" w:lineRule="auto"/>
              <w:jc w:val="center"/>
              <w:rPr>
                <w:rFonts w:hint="eastAsia" w:asciiTheme="minorEastAsia" w:hAnsiTheme="minorEastAsia" w:eastAsiaTheme="minorEastAsia" w:cstheme="minorEastAsia"/>
                <w:b/>
                <w:bCs/>
                <w:color w:val="000000"/>
                <w:sz w:val="21"/>
                <w:szCs w:val="21"/>
                <w:highlight w:val="none"/>
                <w:lang w:val="en-US" w:eastAsia="zh-CN"/>
              </w:rPr>
            </w:pPr>
          </w:p>
        </w:tc>
        <w:tc>
          <w:tcPr>
            <w:tcW w:w="690" w:type="dxa"/>
            <w:tcBorders>
              <w:top w:val="single" w:color="auto" w:sz="4" w:space="0"/>
              <w:left w:val="single" w:color="auto" w:sz="4" w:space="0"/>
              <w:bottom w:val="single" w:color="auto" w:sz="4" w:space="0"/>
              <w:right w:val="single" w:color="auto" w:sz="4" w:space="0"/>
            </w:tcBorders>
            <w:vAlign w:val="center"/>
          </w:tcPr>
          <w:p w14:paraId="37D11611">
            <w:pPr>
              <w:widowControl/>
              <w:spacing w:line="360" w:lineRule="auto"/>
              <w:jc w:val="center"/>
              <w:rPr>
                <w:rFonts w:hint="eastAsia" w:asciiTheme="minorEastAsia" w:hAnsiTheme="minorEastAsia" w:eastAsiaTheme="minorEastAsia" w:cstheme="minorEastAsia"/>
                <w:b w:val="0"/>
                <w:bCs w:val="0"/>
                <w:color w:val="000000"/>
                <w:kern w:val="2"/>
                <w:sz w:val="21"/>
                <w:szCs w:val="21"/>
                <w:highlight w:val="none"/>
                <w:lang w:val="en-US" w:eastAsia="zh-CN" w:bidi="ar-SA"/>
              </w:rPr>
            </w:pPr>
            <w:r>
              <w:rPr>
                <w:rFonts w:hint="eastAsia" w:asciiTheme="minorEastAsia" w:hAnsiTheme="minorEastAsia" w:eastAsiaTheme="minorEastAsia" w:cstheme="minorEastAsia"/>
                <w:b/>
                <w:bCs/>
                <w:color w:val="000000"/>
                <w:sz w:val="21"/>
                <w:szCs w:val="21"/>
                <w:highlight w:val="none"/>
                <w:lang w:val="en-US" w:eastAsia="zh-CN"/>
              </w:rPr>
              <w:t>整体服务方案</w:t>
            </w:r>
          </w:p>
        </w:tc>
        <w:tc>
          <w:tcPr>
            <w:tcW w:w="7891" w:type="dxa"/>
            <w:tcBorders>
              <w:top w:val="single" w:color="auto" w:sz="4" w:space="0"/>
              <w:left w:val="single" w:color="auto" w:sz="4" w:space="0"/>
              <w:bottom w:val="single" w:color="auto" w:sz="4" w:space="0"/>
              <w:right w:val="single" w:color="auto" w:sz="4" w:space="0"/>
            </w:tcBorders>
            <w:vAlign w:val="center"/>
          </w:tcPr>
          <w:p w14:paraId="2E258EE4">
            <w:pPr>
              <w:keepNext w:val="0"/>
              <w:keepLines w:val="0"/>
              <w:widowControl/>
              <w:suppressLineNumbers w:val="0"/>
              <w:spacing w:line="360" w:lineRule="auto"/>
              <w:jc w:val="left"/>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sz w:val="21"/>
                <w:szCs w:val="21"/>
                <w:highlight w:val="none"/>
              </w:rPr>
              <w:t>供应商根据采购文件要求提供</w:t>
            </w:r>
            <w:r>
              <w:rPr>
                <w:rFonts w:hint="eastAsia" w:asciiTheme="minorEastAsia" w:hAnsiTheme="minorEastAsia" w:eastAsiaTheme="minorEastAsia" w:cstheme="minorEastAsia"/>
                <w:color w:val="000000"/>
                <w:sz w:val="21"/>
                <w:szCs w:val="21"/>
                <w:highlight w:val="none"/>
                <w:lang w:val="en-US" w:eastAsia="zh-CN"/>
              </w:rPr>
              <w:t>整体服务方案</w:t>
            </w:r>
            <w:r>
              <w:rPr>
                <w:rFonts w:hint="eastAsia" w:asciiTheme="minorEastAsia" w:hAnsiTheme="minorEastAsia" w:eastAsiaTheme="minorEastAsia" w:cstheme="minorEastAsia"/>
                <w:b w:val="0"/>
                <w:bCs w:val="0"/>
                <w:color w:val="000000"/>
                <w:sz w:val="21"/>
                <w:szCs w:val="21"/>
                <w:highlight w:val="none"/>
              </w:rPr>
              <w:t>，</w:t>
            </w:r>
            <w:r>
              <w:rPr>
                <w:rFonts w:hint="eastAsia" w:asciiTheme="minorEastAsia" w:hAnsiTheme="minorEastAsia" w:eastAsiaTheme="minorEastAsia" w:cstheme="minorEastAsia"/>
                <w:b w:val="0"/>
                <w:bCs w:val="0"/>
                <w:color w:val="000000"/>
                <w:sz w:val="21"/>
                <w:szCs w:val="21"/>
                <w:highlight w:val="none"/>
                <w:lang w:val="en-US" w:eastAsia="zh-CN"/>
              </w:rPr>
              <w:t>方案</w:t>
            </w:r>
            <w:r>
              <w:rPr>
                <w:rFonts w:hint="eastAsia" w:asciiTheme="minorEastAsia" w:hAnsiTheme="minorEastAsia" w:eastAsiaTheme="minorEastAsia" w:cstheme="minorEastAsia"/>
                <w:b w:val="0"/>
                <w:bCs w:val="0"/>
                <w:color w:val="000000"/>
                <w:sz w:val="21"/>
                <w:szCs w:val="21"/>
                <w:highlight w:val="none"/>
              </w:rPr>
              <w:t>包含</w:t>
            </w:r>
            <w:r>
              <w:rPr>
                <w:rFonts w:hint="eastAsia" w:asciiTheme="minorEastAsia" w:hAnsiTheme="minorEastAsia" w:eastAsiaTheme="minorEastAsia" w:cstheme="minorEastAsia"/>
                <w:b w:val="0"/>
                <w:bCs w:val="0"/>
                <w:color w:val="000000"/>
                <w:sz w:val="21"/>
                <w:szCs w:val="21"/>
                <w:highlight w:val="none"/>
                <w:lang w:val="en-US" w:eastAsia="zh-CN"/>
              </w:rPr>
              <w:t>但不限于</w:t>
            </w:r>
            <w:r>
              <w:rPr>
                <w:rFonts w:hint="eastAsia" w:asciiTheme="minorEastAsia" w:hAnsiTheme="minorEastAsia" w:eastAsiaTheme="minorEastAsia" w:cstheme="minorEastAsia"/>
                <w:b w:val="0"/>
                <w:bCs w:val="0"/>
                <w:color w:val="000000"/>
                <w:sz w:val="21"/>
                <w:szCs w:val="21"/>
                <w:highlight w:val="none"/>
              </w:rPr>
              <w:t>：</w:t>
            </w:r>
            <w:r>
              <w:rPr>
                <w:rFonts w:hint="eastAsia" w:ascii="宋体" w:hAnsi="宋体" w:eastAsia="宋体" w:cs="宋体"/>
                <w:color w:val="000000"/>
                <w:kern w:val="0"/>
                <w:sz w:val="21"/>
                <w:szCs w:val="21"/>
                <w:highlight w:val="none"/>
                <w:lang w:val="en-US" w:eastAsia="zh-CN" w:bidi="ar"/>
              </w:rPr>
              <w:t>项目实施计划</w:t>
            </w:r>
            <w:r>
              <w:rPr>
                <w:rFonts w:hint="eastAsia" w:asciiTheme="minorEastAsia" w:hAnsiTheme="minorEastAsia" w:eastAsiaTheme="minorEastAsia" w:cstheme="minorEastAsia"/>
                <w:bCs/>
                <w:color w:val="000000"/>
                <w:sz w:val="21"/>
                <w:szCs w:val="21"/>
                <w:highlight w:val="none"/>
                <w:lang w:eastAsia="zh-CN"/>
              </w:rPr>
              <w:t>、</w:t>
            </w:r>
            <w:r>
              <w:rPr>
                <w:rFonts w:hint="eastAsia" w:ascii="宋体" w:hAnsi="宋体" w:eastAsia="宋体" w:cs="宋体"/>
                <w:color w:val="000000"/>
                <w:kern w:val="0"/>
                <w:sz w:val="21"/>
                <w:szCs w:val="21"/>
                <w:highlight w:val="none"/>
                <w:lang w:val="en-US" w:eastAsia="zh-CN" w:bidi="ar"/>
              </w:rPr>
              <w:t>项目组织管理、</w:t>
            </w:r>
            <w:r>
              <w:rPr>
                <w:rFonts w:hint="eastAsia" w:asciiTheme="minorEastAsia" w:hAnsiTheme="minorEastAsia" w:eastAsiaTheme="minorEastAsia" w:cstheme="minorEastAsia"/>
                <w:bCs/>
                <w:color w:val="000000"/>
                <w:sz w:val="21"/>
                <w:szCs w:val="21"/>
                <w:highlight w:val="none"/>
                <w:lang w:val="en-US" w:eastAsia="zh-CN"/>
              </w:rPr>
              <w:t>专家</w:t>
            </w:r>
            <w:r>
              <w:rPr>
                <w:rFonts w:hint="eastAsia" w:asciiTheme="minorEastAsia" w:hAnsiTheme="minorEastAsia" w:eastAsiaTheme="minorEastAsia" w:cstheme="minorEastAsia"/>
                <w:bCs/>
                <w:color w:val="000000"/>
                <w:sz w:val="21"/>
                <w:szCs w:val="21"/>
                <w:highlight w:val="none"/>
              </w:rPr>
              <w:t>团队</w:t>
            </w:r>
            <w:r>
              <w:rPr>
                <w:rFonts w:hint="eastAsia" w:asciiTheme="minorEastAsia" w:hAnsiTheme="minorEastAsia" w:eastAsiaTheme="minorEastAsia" w:cstheme="minorEastAsia"/>
                <w:bCs/>
                <w:color w:val="000000"/>
                <w:sz w:val="21"/>
                <w:szCs w:val="21"/>
                <w:highlight w:val="none"/>
                <w:lang w:val="en-US" w:eastAsia="zh-CN"/>
              </w:rPr>
              <w:t>配备、服务响应时间。</w:t>
            </w:r>
            <w:r>
              <w:rPr>
                <w:rFonts w:hint="eastAsia" w:asciiTheme="minorEastAsia" w:hAnsiTheme="minorEastAsia" w:eastAsiaTheme="minorEastAsia" w:cstheme="minorEastAsia"/>
                <w:b w:val="0"/>
                <w:bCs w:val="0"/>
                <w:color w:val="000000"/>
                <w:sz w:val="21"/>
                <w:szCs w:val="21"/>
                <w:highlight w:val="none"/>
                <w:lang w:val="en-US" w:eastAsia="zh-CN"/>
              </w:rPr>
              <w:t>招标小组</w:t>
            </w:r>
            <w:r>
              <w:rPr>
                <w:rFonts w:hint="eastAsia" w:asciiTheme="minorEastAsia" w:hAnsiTheme="minorEastAsia" w:eastAsiaTheme="minorEastAsia" w:cstheme="minorEastAsia"/>
                <w:b w:val="0"/>
                <w:bCs w:val="0"/>
                <w:color w:val="000000"/>
                <w:sz w:val="21"/>
                <w:szCs w:val="21"/>
                <w:highlight w:val="none"/>
              </w:rPr>
              <w:t xml:space="preserve">根据供应商提供的方案内容，进行综合评审：  </w:t>
            </w:r>
          </w:p>
          <w:p w14:paraId="44DA3B7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kern w:val="2"/>
                <w:sz w:val="21"/>
                <w:szCs w:val="21"/>
                <w:highlight w:val="none"/>
                <w:lang w:val="en-US" w:eastAsia="zh-CN" w:bidi="ar-SA"/>
              </w:rPr>
              <w:t>(1)</w:t>
            </w:r>
            <w:r>
              <w:rPr>
                <w:rFonts w:hint="eastAsia" w:asciiTheme="minorEastAsia" w:hAnsiTheme="minorEastAsia" w:eastAsiaTheme="minorEastAsia" w:cstheme="minorEastAsia"/>
                <w:b w:val="0"/>
                <w:bCs w:val="0"/>
                <w:color w:val="000000"/>
                <w:sz w:val="21"/>
                <w:szCs w:val="21"/>
                <w:highlight w:val="none"/>
              </w:rPr>
              <w:t>对本项目特点和难点理解准确，方案优于本项目采购需求，完整详细，可行性、实用性、针对性强，得</w:t>
            </w:r>
            <w:r>
              <w:rPr>
                <w:rFonts w:hint="eastAsia" w:asciiTheme="minorEastAsia" w:hAnsiTheme="minorEastAsia" w:eastAsiaTheme="minorEastAsia" w:cstheme="minorEastAsia"/>
                <w:b w:val="0"/>
                <w:bCs w:val="0"/>
                <w:color w:val="000000"/>
                <w:sz w:val="21"/>
                <w:szCs w:val="21"/>
                <w:highlight w:val="none"/>
                <w:lang w:val="en-US" w:eastAsia="zh-CN"/>
              </w:rPr>
              <w:t>10</w:t>
            </w:r>
            <w:r>
              <w:rPr>
                <w:rFonts w:hint="eastAsia" w:asciiTheme="minorEastAsia" w:hAnsiTheme="minorEastAsia" w:eastAsiaTheme="minorEastAsia" w:cstheme="minorEastAsia"/>
                <w:b w:val="0"/>
                <w:bCs w:val="0"/>
                <w:color w:val="000000"/>
                <w:sz w:val="21"/>
                <w:szCs w:val="21"/>
                <w:highlight w:val="none"/>
              </w:rPr>
              <w:t xml:space="preserve">分； </w:t>
            </w:r>
          </w:p>
          <w:p w14:paraId="15A6463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kern w:val="2"/>
                <w:sz w:val="21"/>
                <w:szCs w:val="21"/>
                <w:highlight w:val="none"/>
                <w:lang w:val="en-US" w:eastAsia="zh-CN" w:bidi="ar-SA"/>
              </w:rPr>
              <w:t>(2)</w:t>
            </w:r>
            <w:r>
              <w:rPr>
                <w:rFonts w:hint="eastAsia" w:asciiTheme="minorEastAsia" w:hAnsiTheme="minorEastAsia" w:eastAsiaTheme="minorEastAsia" w:cstheme="minorEastAsia"/>
                <w:b w:val="0"/>
                <w:bCs w:val="0"/>
                <w:color w:val="000000"/>
                <w:sz w:val="21"/>
                <w:szCs w:val="21"/>
                <w:highlight w:val="none"/>
              </w:rPr>
              <w:t>对本项目特点和难点理解基本准确，方案适合本项目采购 需求，完整详细，具有可行性、实用性和针对性，得</w:t>
            </w:r>
            <w:r>
              <w:rPr>
                <w:rFonts w:hint="eastAsia" w:asciiTheme="minorEastAsia" w:hAnsiTheme="minorEastAsia" w:eastAsiaTheme="minorEastAsia" w:cstheme="minorEastAsia"/>
                <w:b w:val="0"/>
                <w:bCs w:val="0"/>
                <w:color w:val="000000"/>
                <w:sz w:val="21"/>
                <w:szCs w:val="21"/>
                <w:highlight w:val="none"/>
                <w:lang w:val="en-US" w:eastAsia="zh-CN"/>
              </w:rPr>
              <w:t>7</w:t>
            </w:r>
            <w:r>
              <w:rPr>
                <w:rFonts w:hint="eastAsia" w:asciiTheme="minorEastAsia" w:hAnsiTheme="minorEastAsia" w:eastAsiaTheme="minorEastAsia" w:cstheme="minorEastAsia"/>
                <w:b w:val="0"/>
                <w:bCs w:val="0"/>
                <w:color w:val="000000"/>
                <w:sz w:val="21"/>
                <w:szCs w:val="21"/>
                <w:highlight w:val="none"/>
              </w:rPr>
              <w:t xml:space="preserve">分； </w:t>
            </w:r>
          </w:p>
          <w:p w14:paraId="29FEDD73">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sz w:val="21"/>
                <w:szCs w:val="21"/>
                <w:highlight w:val="none"/>
              </w:rPr>
              <w:t>(3)对本项目特点和难点理解有待提升</w:t>
            </w:r>
            <w:r>
              <w:rPr>
                <w:rFonts w:hint="eastAsia" w:asciiTheme="minorEastAsia" w:hAnsiTheme="minorEastAsia" w:eastAsiaTheme="minorEastAsia" w:cstheme="minorEastAsia"/>
                <w:b w:val="0"/>
                <w:bCs w:val="0"/>
                <w:color w:val="000000"/>
                <w:sz w:val="21"/>
                <w:szCs w:val="21"/>
                <w:highlight w:val="none"/>
                <w:lang w:eastAsia="zh-CN"/>
              </w:rPr>
              <w:t>，</w:t>
            </w:r>
            <w:r>
              <w:rPr>
                <w:rFonts w:hint="eastAsia" w:asciiTheme="minorEastAsia" w:hAnsiTheme="minorEastAsia" w:eastAsiaTheme="minorEastAsia" w:cstheme="minorEastAsia"/>
                <w:b w:val="0"/>
                <w:bCs w:val="0"/>
                <w:color w:val="000000"/>
                <w:sz w:val="21"/>
                <w:szCs w:val="21"/>
                <w:highlight w:val="none"/>
              </w:rPr>
              <w:t>方案基本适合本项目采购需求，可行性、实用性、针对性有待改善，得</w:t>
            </w:r>
            <w:r>
              <w:rPr>
                <w:rFonts w:hint="eastAsia" w:asciiTheme="minorEastAsia" w:hAnsiTheme="minorEastAsia" w:eastAsiaTheme="minorEastAsia" w:cstheme="minorEastAsia"/>
                <w:b w:val="0"/>
                <w:bCs w:val="0"/>
                <w:color w:val="000000"/>
                <w:sz w:val="21"/>
                <w:szCs w:val="21"/>
                <w:highlight w:val="none"/>
                <w:lang w:val="en-US" w:eastAsia="zh-CN"/>
              </w:rPr>
              <w:t>3</w:t>
            </w:r>
            <w:r>
              <w:rPr>
                <w:rFonts w:hint="eastAsia" w:asciiTheme="minorEastAsia" w:hAnsiTheme="minorEastAsia" w:eastAsiaTheme="minorEastAsia" w:cstheme="minorEastAsia"/>
                <w:b w:val="0"/>
                <w:bCs w:val="0"/>
                <w:color w:val="000000"/>
                <w:sz w:val="21"/>
                <w:szCs w:val="21"/>
                <w:highlight w:val="none"/>
              </w:rPr>
              <w:t xml:space="preserve">分； </w:t>
            </w:r>
          </w:p>
          <w:p w14:paraId="4F3C5AAA">
            <w:pPr>
              <w:spacing w:line="360" w:lineRule="auto"/>
              <w:rPr>
                <w:rFonts w:hint="eastAsia" w:asciiTheme="minorEastAsia" w:hAnsiTheme="minorEastAsia" w:eastAsiaTheme="minorEastAsia" w:cstheme="minorEastAsia"/>
                <w:b/>
                <w:bCs w:val="0"/>
                <w:color w:val="000000"/>
                <w:sz w:val="21"/>
                <w:szCs w:val="21"/>
                <w:highlight w:val="none"/>
                <w:lang w:val="en-US" w:eastAsia="zh-CN"/>
              </w:rPr>
            </w:pPr>
            <w:r>
              <w:rPr>
                <w:rFonts w:hint="eastAsia" w:asciiTheme="minorEastAsia" w:hAnsiTheme="minorEastAsia" w:eastAsiaTheme="minorEastAsia" w:cstheme="minorEastAsia"/>
                <w:b w:val="0"/>
                <w:bCs w:val="0"/>
                <w:color w:val="000000"/>
                <w:kern w:val="2"/>
                <w:sz w:val="21"/>
                <w:szCs w:val="21"/>
                <w:highlight w:val="none"/>
                <w:lang w:val="en-US" w:eastAsia="zh-CN" w:bidi="ar-SA"/>
              </w:rPr>
              <w:t>(4)</w:t>
            </w:r>
            <w:r>
              <w:rPr>
                <w:rFonts w:hint="eastAsia" w:asciiTheme="minorEastAsia" w:hAnsiTheme="minorEastAsia" w:eastAsiaTheme="minorEastAsia" w:cstheme="minorEastAsia"/>
                <w:b w:val="0"/>
                <w:bCs w:val="0"/>
                <w:color w:val="000000"/>
                <w:sz w:val="21"/>
                <w:szCs w:val="21"/>
                <w:highlight w:val="none"/>
              </w:rPr>
              <w:t>方案不可行或者未提供得</w:t>
            </w:r>
            <w:r>
              <w:rPr>
                <w:rFonts w:hint="eastAsia" w:asciiTheme="minorEastAsia" w:hAnsiTheme="minorEastAsia" w:eastAsiaTheme="minorEastAsia" w:cstheme="minorEastAsia"/>
                <w:b w:val="0"/>
                <w:bCs w:val="0"/>
                <w:color w:val="000000"/>
                <w:sz w:val="21"/>
                <w:szCs w:val="21"/>
                <w:highlight w:val="none"/>
                <w:lang w:val="en-US" w:eastAsia="zh-CN"/>
              </w:rPr>
              <w:t>0</w:t>
            </w:r>
            <w:r>
              <w:rPr>
                <w:rFonts w:hint="eastAsia" w:asciiTheme="minorEastAsia" w:hAnsiTheme="minorEastAsia" w:eastAsiaTheme="minorEastAsia" w:cstheme="minorEastAsia"/>
                <w:b w:val="0"/>
                <w:bCs w:val="0"/>
                <w:color w:val="000000"/>
                <w:sz w:val="21"/>
                <w:szCs w:val="21"/>
                <w:highlight w:val="none"/>
              </w:rPr>
              <w:t>分。</w:t>
            </w:r>
          </w:p>
        </w:tc>
        <w:tc>
          <w:tcPr>
            <w:tcW w:w="624" w:type="dxa"/>
            <w:tcBorders>
              <w:top w:val="single" w:color="auto" w:sz="4" w:space="0"/>
              <w:left w:val="single" w:color="auto" w:sz="4" w:space="0"/>
              <w:bottom w:val="single" w:color="auto" w:sz="4" w:space="0"/>
              <w:right w:val="single" w:color="auto" w:sz="4" w:space="0"/>
            </w:tcBorders>
            <w:vAlign w:val="center"/>
          </w:tcPr>
          <w:p w14:paraId="048653A9">
            <w:pPr>
              <w:widowControl/>
              <w:spacing w:line="360" w:lineRule="auto"/>
              <w:jc w:val="center"/>
              <w:rPr>
                <w:rFonts w:hint="default" w:asciiTheme="minorEastAsia" w:hAnsiTheme="minorEastAsia" w:eastAsiaTheme="minorEastAsia" w:cstheme="minorEastAsia"/>
                <w:b/>
                <w:bCs w:val="0"/>
                <w:color w:val="000000"/>
                <w:sz w:val="21"/>
                <w:szCs w:val="21"/>
                <w:highlight w:val="none"/>
                <w:lang w:val="en-US" w:eastAsia="zh-CN"/>
              </w:rPr>
            </w:pPr>
            <w:r>
              <w:rPr>
                <w:rFonts w:hint="eastAsia" w:asciiTheme="minorEastAsia" w:hAnsiTheme="minorEastAsia" w:eastAsiaTheme="minorEastAsia" w:cstheme="minorEastAsia"/>
                <w:b/>
                <w:bCs w:val="0"/>
                <w:color w:val="000000"/>
                <w:sz w:val="21"/>
                <w:szCs w:val="21"/>
                <w:highlight w:val="none"/>
                <w:lang w:val="en-US" w:eastAsia="zh-CN"/>
              </w:rPr>
              <w:t>10</w:t>
            </w:r>
          </w:p>
        </w:tc>
      </w:tr>
      <w:tr w14:paraId="43BA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23" w:hRule="atLeast"/>
          <w:jc w:val="center"/>
        </w:trPr>
        <w:tc>
          <w:tcPr>
            <w:tcW w:w="552" w:type="dxa"/>
            <w:vMerge w:val="continue"/>
            <w:tcBorders>
              <w:left w:val="single" w:color="auto" w:sz="4" w:space="0"/>
              <w:right w:val="single" w:color="auto" w:sz="4" w:space="0"/>
            </w:tcBorders>
            <w:vAlign w:val="center"/>
          </w:tcPr>
          <w:p w14:paraId="5436D198">
            <w:pPr>
              <w:bidi w:val="0"/>
              <w:spacing w:line="360" w:lineRule="auto"/>
              <w:jc w:val="center"/>
              <w:rPr>
                <w:rFonts w:hint="eastAsia" w:asciiTheme="minorEastAsia" w:hAnsiTheme="minorEastAsia" w:eastAsiaTheme="minorEastAsia" w:cstheme="minorEastAsia"/>
                <w:b/>
                <w:bCs/>
                <w:color w:val="000000"/>
                <w:sz w:val="21"/>
                <w:szCs w:val="21"/>
                <w:highlight w: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41AB5506">
            <w:pPr>
              <w:widowControl/>
              <w:spacing w:line="360" w:lineRule="auto"/>
              <w:jc w:val="center"/>
              <w:rPr>
                <w:rFonts w:hint="eastAsia" w:asciiTheme="minorEastAsia" w:hAnsiTheme="minorEastAsia" w:eastAsiaTheme="minorEastAsia" w:cstheme="minorEastAsia"/>
                <w:b/>
                <w:bCs/>
                <w:color w:val="000000"/>
                <w:sz w:val="21"/>
                <w:szCs w:val="21"/>
                <w:highlight w:val="none"/>
                <w:lang w:val="en-US" w:eastAsia="zh-CN"/>
              </w:rPr>
            </w:pPr>
          </w:p>
          <w:p w14:paraId="38A453AB">
            <w:pPr>
              <w:widowControl/>
              <w:spacing w:line="360" w:lineRule="auto"/>
              <w:jc w:val="center"/>
              <w:rPr>
                <w:rFonts w:hint="eastAsia" w:asciiTheme="minorEastAsia" w:hAnsiTheme="minorEastAsia" w:eastAsiaTheme="minorEastAsia" w:cstheme="minorEastAsia"/>
                <w:b/>
                <w:bCs/>
                <w:color w:val="000000"/>
                <w:sz w:val="21"/>
                <w:szCs w:val="21"/>
                <w:highlight w:val="none"/>
                <w:lang w:val="en-US" w:eastAsia="zh-CN"/>
              </w:rPr>
            </w:pPr>
          </w:p>
          <w:p w14:paraId="6995E7C0">
            <w:pPr>
              <w:widowControl/>
              <w:spacing w:line="360" w:lineRule="auto"/>
              <w:jc w:val="center"/>
              <w:rPr>
                <w:rFonts w:hint="eastAsia" w:asciiTheme="minorEastAsia" w:hAnsiTheme="minorEastAsia" w:eastAsiaTheme="minorEastAsia" w:cstheme="minorEastAsia"/>
                <w:b/>
                <w:bCs/>
                <w:color w:val="000000"/>
                <w:sz w:val="21"/>
                <w:szCs w:val="21"/>
                <w:highlight w:val="none"/>
                <w:lang w:val="en-US" w:eastAsia="zh-CN"/>
              </w:rPr>
            </w:pPr>
            <w:r>
              <w:rPr>
                <w:rFonts w:hint="eastAsia" w:asciiTheme="minorEastAsia" w:hAnsiTheme="minorEastAsia" w:eastAsiaTheme="minorEastAsia" w:cstheme="minorEastAsia"/>
                <w:b/>
                <w:bCs/>
                <w:color w:val="000000"/>
                <w:sz w:val="21"/>
                <w:szCs w:val="21"/>
                <w:highlight w:val="none"/>
                <w:lang w:val="en-US" w:eastAsia="zh-CN"/>
              </w:rPr>
              <w:t>网络研修平台运行保障措施</w:t>
            </w:r>
          </w:p>
          <w:p w14:paraId="2875054F">
            <w:pPr>
              <w:bidi w:val="0"/>
              <w:spacing w:line="360" w:lineRule="auto"/>
              <w:jc w:val="center"/>
              <w:rPr>
                <w:rFonts w:hint="eastAsia" w:asciiTheme="minorEastAsia" w:hAnsiTheme="minorEastAsia" w:eastAsiaTheme="minorEastAsia" w:cstheme="minorEastAsia"/>
                <w:b/>
                <w:color w:val="000000"/>
                <w:sz w:val="21"/>
                <w:szCs w:val="21"/>
                <w:highlight w:val="none"/>
                <w:lang w:eastAsia="zh-CN"/>
              </w:rPr>
            </w:pPr>
          </w:p>
        </w:tc>
        <w:tc>
          <w:tcPr>
            <w:tcW w:w="7891" w:type="dxa"/>
            <w:tcBorders>
              <w:top w:val="single" w:color="auto" w:sz="4" w:space="0"/>
              <w:left w:val="single" w:color="auto" w:sz="4" w:space="0"/>
              <w:bottom w:val="single" w:color="auto" w:sz="4" w:space="0"/>
              <w:right w:val="single" w:color="auto" w:sz="4" w:space="0"/>
            </w:tcBorders>
            <w:vAlign w:val="top"/>
          </w:tcPr>
          <w:p w14:paraId="3D34CA57">
            <w:pPr>
              <w:keepNext w:val="0"/>
              <w:keepLines w:val="0"/>
              <w:pageBreakBefore w:val="0"/>
              <w:widowControl/>
              <w:kinsoku/>
              <w:wordWrap/>
              <w:overflowPunct/>
              <w:topLinePunct w:val="0"/>
              <w:autoSpaceDE/>
              <w:autoSpaceDN/>
              <w:bidi w:val="0"/>
              <w:adjustRightInd w:val="0"/>
              <w:snapToGrid w:val="0"/>
              <w:spacing w:line="360" w:lineRule="auto"/>
              <w:ind w:firstLine="0" w:firstLineChars="0"/>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sz w:val="21"/>
                <w:szCs w:val="21"/>
                <w:highlight w:val="none"/>
              </w:rPr>
              <w:t>供应商根据采购文件要求提供</w:t>
            </w:r>
            <w:r>
              <w:rPr>
                <w:rFonts w:hint="eastAsia" w:asciiTheme="minorEastAsia" w:hAnsiTheme="minorEastAsia" w:eastAsiaTheme="minorEastAsia" w:cstheme="minorEastAsia"/>
                <w:bCs/>
                <w:color w:val="000000"/>
                <w:sz w:val="21"/>
                <w:szCs w:val="21"/>
                <w:highlight w:val="none"/>
                <w:lang w:val="en-US" w:eastAsia="zh-CN"/>
              </w:rPr>
              <w:t>网络研修平台运行保障措施</w:t>
            </w:r>
            <w:r>
              <w:rPr>
                <w:rFonts w:hint="eastAsia" w:asciiTheme="minorEastAsia" w:hAnsiTheme="minorEastAsia" w:eastAsiaTheme="minorEastAsia" w:cstheme="minorEastAsia"/>
                <w:b w:val="0"/>
                <w:bCs w:val="0"/>
                <w:color w:val="000000"/>
                <w:sz w:val="21"/>
                <w:szCs w:val="21"/>
                <w:highlight w:val="none"/>
              </w:rPr>
              <w:t>，</w:t>
            </w:r>
            <w:r>
              <w:rPr>
                <w:rFonts w:hint="eastAsia" w:asciiTheme="minorEastAsia" w:hAnsiTheme="minorEastAsia" w:eastAsiaTheme="minorEastAsia" w:cstheme="minorEastAsia"/>
                <w:b w:val="0"/>
                <w:bCs w:val="0"/>
                <w:color w:val="000000"/>
                <w:sz w:val="21"/>
                <w:szCs w:val="21"/>
                <w:highlight w:val="none"/>
                <w:lang w:val="en-US" w:eastAsia="zh-CN"/>
              </w:rPr>
              <w:t>方案</w:t>
            </w:r>
            <w:r>
              <w:rPr>
                <w:rFonts w:hint="eastAsia" w:asciiTheme="minorEastAsia" w:hAnsiTheme="minorEastAsia" w:eastAsiaTheme="minorEastAsia" w:cstheme="minorEastAsia"/>
                <w:b w:val="0"/>
                <w:bCs w:val="0"/>
                <w:color w:val="000000"/>
                <w:sz w:val="21"/>
                <w:szCs w:val="21"/>
                <w:highlight w:val="none"/>
              </w:rPr>
              <w:t>包含</w:t>
            </w:r>
            <w:r>
              <w:rPr>
                <w:rFonts w:hint="eastAsia" w:asciiTheme="minorEastAsia" w:hAnsiTheme="minorEastAsia" w:eastAsiaTheme="minorEastAsia" w:cstheme="minorEastAsia"/>
                <w:b w:val="0"/>
                <w:bCs w:val="0"/>
                <w:color w:val="000000"/>
                <w:sz w:val="21"/>
                <w:szCs w:val="21"/>
                <w:highlight w:val="none"/>
                <w:lang w:val="en-US" w:eastAsia="zh-CN"/>
              </w:rPr>
              <w:t>但不限于</w:t>
            </w:r>
            <w:r>
              <w:rPr>
                <w:rFonts w:hint="eastAsia" w:asciiTheme="minorEastAsia" w:hAnsiTheme="minorEastAsia" w:eastAsiaTheme="minorEastAsia" w:cstheme="minorEastAsia"/>
                <w:b w:val="0"/>
                <w:bCs w:val="0"/>
                <w:color w:val="00000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平台功能模块设置</w:t>
            </w:r>
            <w:r>
              <w:rPr>
                <w:rFonts w:hint="eastAsia" w:asciiTheme="minorEastAsia" w:hAnsiTheme="minorEastAsia" w:eastAsiaTheme="minorEastAsia" w:cstheme="minorEastAsia"/>
                <w:bCs/>
                <w:color w:val="00000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平台</w:t>
            </w:r>
            <w:r>
              <w:rPr>
                <w:rFonts w:hint="eastAsia" w:asciiTheme="minorEastAsia" w:hAnsiTheme="minorEastAsia" w:eastAsiaTheme="minorEastAsia" w:cstheme="minorEastAsia"/>
                <w:bCs/>
                <w:color w:val="000000"/>
                <w:sz w:val="21"/>
                <w:szCs w:val="21"/>
                <w:highlight w:val="none"/>
                <w:lang w:val="en-US" w:eastAsia="zh-CN"/>
              </w:rPr>
              <w:t>信息</w:t>
            </w:r>
            <w:r>
              <w:rPr>
                <w:rFonts w:hint="eastAsia" w:asciiTheme="minorEastAsia" w:hAnsiTheme="minorEastAsia" w:eastAsiaTheme="minorEastAsia" w:cstheme="minorEastAsia"/>
                <w:color w:val="auto"/>
                <w:kern w:val="0"/>
                <w:sz w:val="21"/>
                <w:szCs w:val="21"/>
                <w:highlight w:val="none"/>
                <w:lang w:val="en-US" w:eastAsia="zh-CN"/>
              </w:rPr>
              <w:t>安全管理</w:t>
            </w:r>
            <w:r>
              <w:rPr>
                <w:rFonts w:hint="eastAsia" w:asciiTheme="minorEastAsia" w:hAnsiTheme="minorEastAsia" w:eastAsiaTheme="minorEastAsia" w:cstheme="minorEastAsia"/>
                <w:bCs/>
                <w:color w:val="000000"/>
                <w:sz w:val="21"/>
                <w:szCs w:val="21"/>
                <w:highlight w:val="none"/>
                <w:lang w:eastAsia="zh-CN"/>
              </w:rPr>
              <w:t>、</w:t>
            </w:r>
            <w:r>
              <w:rPr>
                <w:rFonts w:hint="eastAsia" w:asciiTheme="minorEastAsia" w:hAnsiTheme="minorEastAsia" w:eastAsiaTheme="minorEastAsia" w:cstheme="minorEastAsia"/>
                <w:bCs/>
                <w:color w:val="000000"/>
                <w:sz w:val="21"/>
                <w:szCs w:val="21"/>
                <w:highlight w:val="none"/>
                <w:lang w:val="en-US" w:eastAsia="zh-CN"/>
              </w:rPr>
              <w:t>故障解决方案。</w:t>
            </w:r>
            <w:r>
              <w:rPr>
                <w:rFonts w:hint="eastAsia" w:asciiTheme="minorEastAsia" w:hAnsiTheme="minorEastAsia" w:eastAsiaTheme="minorEastAsia" w:cstheme="minorEastAsia"/>
                <w:b w:val="0"/>
                <w:bCs w:val="0"/>
                <w:color w:val="000000"/>
                <w:sz w:val="21"/>
                <w:szCs w:val="21"/>
                <w:highlight w:val="none"/>
                <w:lang w:val="en-US" w:eastAsia="zh-CN"/>
              </w:rPr>
              <w:t>招标小组</w:t>
            </w:r>
            <w:r>
              <w:rPr>
                <w:rFonts w:hint="eastAsia" w:asciiTheme="minorEastAsia" w:hAnsiTheme="minorEastAsia" w:eastAsiaTheme="minorEastAsia" w:cstheme="minorEastAsia"/>
                <w:b w:val="0"/>
                <w:bCs w:val="0"/>
                <w:color w:val="000000"/>
                <w:sz w:val="21"/>
                <w:szCs w:val="21"/>
                <w:highlight w:val="none"/>
              </w:rPr>
              <w:t xml:space="preserve">根据供应商提供的方案内容，进行综合评审：  </w:t>
            </w:r>
          </w:p>
          <w:p w14:paraId="4A1B8C3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kern w:val="2"/>
                <w:sz w:val="21"/>
                <w:szCs w:val="21"/>
                <w:highlight w:val="none"/>
                <w:lang w:val="en-US" w:eastAsia="zh-CN" w:bidi="ar-SA"/>
              </w:rPr>
              <w:t>(1)</w:t>
            </w:r>
            <w:r>
              <w:rPr>
                <w:rFonts w:hint="eastAsia" w:asciiTheme="minorEastAsia" w:hAnsiTheme="minorEastAsia" w:eastAsiaTheme="minorEastAsia" w:cstheme="minorEastAsia"/>
                <w:b w:val="0"/>
                <w:bCs w:val="0"/>
                <w:color w:val="000000"/>
                <w:sz w:val="21"/>
                <w:szCs w:val="21"/>
                <w:highlight w:val="none"/>
              </w:rPr>
              <w:t>对本项目特点和难点理解准确，方案优于本项目采购需 求，完整详细，可行性、实用性、针对性强，得</w:t>
            </w:r>
            <w:r>
              <w:rPr>
                <w:rFonts w:hint="eastAsia" w:asciiTheme="minorEastAsia" w:hAnsiTheme="minorEastAsia" w:eastAsiaTheme="minorEastAsia" w:cstheme="minorEastAsia"/>
                <w:b w:val="0"/>
                <w:bCs w:val="0"/>
                <w:color w:val="000000"/>
                <w:sz w:val="21"/>
                <w:szCs w:val="21"/>
                <w:highlight w:val="none"/>
                <w:lang w:val="en-US" w:eastAsia="zh-CN"/>
              </w:rPr>
              <w:t>10</w:t>
            </w:r>
            <w:r>
              <w:rPr>
                <w:rFonts w:hint="eastAsia" w:asciiTheme="minorEastAsia" w:hAnsiTheme="minorEastAsia" w:eastAsiaTheme="minorEastAsia" w:cstheme="minorEastAsia"/>
                <w:b w:val="0"/>
                <w:bCs w:val="0"/>
                <w:color w:val="000000"/>
                <w:sz w:val="21"/>
                <w:szCs w:val="21"/>
                <w:highlight w:val="none"/>
              </w:rPr>
              <w:t xml:space="preserve">分； </w:t>
            </w:r>
          </w:p>
          <w:p w14:paraId="09AF2F6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kern w:val="2"/>
                <w:sz w:val="21"/>
                <w:szCs w:val="21"/>
                <w:highlight w:val="none"/>
                <w:lang w:val="en-US" w:eastAsia="zh-CN" w:bidi="ar-SA"/>
              </w:rPr>
              <w:t>(2)</w:t>
            </w:r>
            <w:r>
              <w:rPr>
                <w:rFonts w:hint="eastAsia" w:asciiTheme="minorEastAsia" w:hAnsiTheme="minorEastAsia" w:eastAsiaTheme="minorEastAsia" w:cstheme="minorEastAsia"/>
                <w:b w:val="0"/>
                <w:bCs w:val="0"/>
                <w:color w:val="000000"/>
                <w:sz w:val="21"/>
                <w:szCs w:val="21"/>
                <w:highlight w:val="none"/>
              </w:rPr>
              <w:t>对本项目特点和难点理解基本准确，方案适合本项目采购 需求，完整详细，具有可行性、实用性和针对性，得</w:t>
            </w:r>
            <w:r>
              <w:rPr>
                <w:rFonts w:hint="eastAsia" w:asciiTheme="minorEastAsia" w:hAnsiTheme="minorEastAsia" w:eastAsiaTheme="minorEastAsia" w:cstheme="minorEastAsia"/>
                <w:b w:val="0"/>
                <w:bCs w:val="0"/>
                <w:color w:val="000000"/>
                <w:sz w:val="21"/>
                <w:szCs w:val="21"/>
                <w:highlight w:val="none"/>
                <w:lang w:val="en-US" w:eastAsia="zh-CN"/>
              </w:rPr>
              <w:t>7</w:t>
            </w:r>
            <w:r>
              <w:rPr>
                <w:rFonts w:hint="eastAsia" w:asciiTheme="minorEastAsia" w:hAnsiTheme="minorEastAsia" w:eastAsiaTheme="minorEastAsia" w:cstheme="minorEastAsia"/>
                <w:b w:val="0"/>
                <w:bCs w:val="0"/>
                <w:color w:val="000000"/>
                <w:sz w:val="21"/>
                <w:szCs w:val="21"/>
                <w:highlight w:val="none"/>
              </w:rPr>
              <w:t xml:space="preserve">分； </w:t>
            </w:r>
          </w:p>
          <w:p w14:paraId="6A7E254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b w:val="0"/>
                <w:bCs w:val="0"/>
                <w:color w:val="000000"/>
                <w:sz w:val="21"/>
                <w:szCs w:val="21"/>
                <w:highlight w:val="none"/>
              </w:rPr>
              <w:t>(3)对本项目特点和难点理解有待提升</w:t>
            </w:r>
            <w:r>
              <w:rPr>
                <w:rFonts w:hint="eastAsia" w:asciiTheme="minorEastAsia" w:hAnsiTheme="minorEastAsia" w:eastAsiaTheme="minorEastAsia" w:cstheme="minorEastAsia"/>
                <w:b w:val="0"/>
                <w:bCs w:val="0"/>
                <w:color w:val="000000"/>
                <w:sz w:val="21"/>
                <w:szCs w:val="21"/>
                <w:highlight w:val="none"/>
                <w:lang w:eastAsia="zh-CN"/>
              </w:rPr>
              <w:t>，</w:t>
            </w:r>
            <w:r>
              <w:rPr>
                <w:rFonts w:hint="eastAsia" w:asciiTheme="minorEastAsia" w:hAnsiTheme="minorEastAsia" w:eastAsiaTheme="minorEastAsia" w:cstheme="minorEastAsia"/>
                <w:b w:val="0"/>
                <w:bCs w:val="0"/>
                <w:color w:val="000000"/>
                <w:sz w:val="21"/>
                <w:szCs w:val="21"/>
                <w:highlight w:val="none"/>
              </w:rPr>
              <w:t>方案基本适合本项目采购需求，可行性、实用性、针对性有待改善，得</w:t>
            </w:r>
            <w:r>
              <w:rPr>
                <w:rFonts w:hint="eastAsia" w:asciiTheme="minorEastAsia" w:hAnsiTheme="minorEastAsia" w:eastAsiaTheme="minorEastAsia" w:cstheme="minorEastAsia"/>
                <w:b w:val="0"/>
                <w:bCs w:val="0"/>
                <w:color w:val="000000"/>
                <w:sz w:val="21"/>
                <w:szCs w:val="21"/>
                <w:highlight w:val="none"/>
                <w:lang w:val="en-US" w:eastAsia="zh-CN"/>
              </w:rPr>
              <w:t>3</w:t>
            </w:r>
            <w:r>
              <w:rPr>
                <w:rFonts w:hint="eastAsia" w:asciiTheme="minorEastAsia" w:hAnsiTheme="minorEastAsia" w:eastAsiaTheme="minorEastAsia" w:cstheme="minorEastAsia"/>
                <w:b w:val="0"/>
                <w:bCs w:val="0"/>
                <w:color w:val="000000"/>
                <w:sz w:val="21"/>
                <w:szCs w:val="21"/>
                <w:highlight w:val="none"/>
              </w:rPr>
              <w:t xml:space="preserve">分； </w:t>
            </w:r>
          </w:p>
          <w:p w14:paraId="34369A4C">
            <w:pPr>
              <w:bidi w:val="0"/>
              <w:spacing w:line="360" w:lineRule="auto"/>
              <w:jc w:val="both"/>
              <w:rPr>
                <w:rFonts w:hint="eastAsia" w:asciiTheme="minorEastAsia" w:hAnsiTheme="minorEastAsia" w:eastAsiaTheme="minorEastAsia" w:cstheme="minorEastAsia"/>
                <w:b/>
                <w:bCs w:val="0"/>
                <w:color w:val="000000"/>
                <w:sz w:val="21"/>
                <w:szCs w:val="21"/>
                <w:highlight w:val="none"/>
                <w:lang w:val="en-US" w:eastAsia="zh-CN"/>
              </w:rPr>
            </w:pPr>
            <w:r>
              <w:rPr>
                <w:rFonts w:hint="eastAsia" w:asciiTheme="minorEastAsia" w:hAnsiTheme="minorEastAsia" w:eastAsiaTheme="minorEastAsia" w:cstheme="minorEastAsia"/>
                <w:b w:val="0"/>
                <w:bCs w:val="0"/>
                <w:color w:val="000000"/>
                <w:kern w:val="2"/>
                <w:sz w:val="21"/>
                <w:szCs w:val="21"/>
                <w:highlight w:val="none"/>
                <w:lang w:val="en-US" w:eastAsia="zh-CN" w:bidi="ar-SA"/>
              </w:rPr>
              <w:t>(4)</w:t>
            </w:r>
            <w:r>
              <w:rPr>
                <w:rFonts w:hint="eastAsia" w:asciiTheme="minorEastAsia" w:hAnsiTheme="minorEastAsia" w:eastAsiaTheme="minorEastAsia" w:cstheme="minorEastAsia"/>
                <w:b w:val="0"/>
                <w:bCs w:val="0"/>
                <w:color w:val="000000"/>
                <w:sz w:val="21"/>
                <w:szCs w:val="21"/>
                <w:highlight w:val="none"/>
              </w:rPr>
              <w:t>方案不可行或者未提供得</w:t>
            </w:r>
            <w:r>
              <w:rPr>
                <w:rFonts w:hint="eastAsia" w:asciiTheme="minorEastAsia" w:hAnsiTheme="minorEastAsia" w:eastAsiaTheme="minorEastAsia" w:cstheme="minorEastAsia"/>
                <w:b w:val="0"/>
                <w:bCs w:val="0"/>
                <w:color w:val="000000"/>
                <w:sz w:val="21"/>
                <w:szCs w:val="21"/>
                <w:highlight w:val="none"/>
                <w:lang w:val="en-US" w:eastAsia="zh-CN"/>
              </w:rPr>
              <w:t>0</w:t>
            </w:r>
            <w:r>
              <w:rPr>
                <w:rFonts w:hint="eastAsia" w:asciiTheme="minorEastAsia" w:hAnsiTheme="minorEastAsia" w:eastAsiaTheme="minorEastAsia" w:cstheme="minorEastAsia"/>
                <w:b w:val="0"/>
                <w:bCs w:val="0"/>
                <w:color w:val="000000"/>
                <w:sz w:val="21"/>
                <w:szCs w:val="21"/>
                <w:highlight w:val="none"/>
              </w:rPr>
              <w:t>分</w:t>
            </w:r>
            <w:r>
              <w:rPr>
                <w:rFonts w:hint="eastAsia" w:asciiTheme="minorEastAsia" w:hAnsiTheme="minorEastAsia" w:eastAsiaTheme="minorEastAsia" w:cstheme="minorEastAsia"/>
                <w:b w:val="0"/>
                <w:bCs w:val="0"/>
                <w:color w:val="000000"/>
                <w:sz w:val="21"/>
                <w:szCs w:val="21"/>
                <w:highlight w:val="none"/>
                <w:lang w:eastAsia="zh-CN"/>
              </w:rPr>
              <w:t>。</w:t>
            </w:r>
          </w:p>
        </w:tc>
        <w:tc>
          <w:tcPr>
            <w:tcW w:w="624" w:type="dxa"/>
            <w:tcBorders>
              <w:top w:val="single" w:color="auto" w:sz="4" w:space="0"/>
              <w:left w:val="single" w:color="auto" w:sz="4" w:space="0"/>
              <w:bottom w:val="single" w:color="auto" w:sz="4" w:space="0"/>
              <w:right w:val="single" w:color="auto" w:sz="4" w:space="0"/>
            </w:tcBorders>
            <w:vAlign w:val="center"/>
          </w:tcPr>
          <w:p w14:paraId="75E1424A">
            <w:pPr>
              <w:widowControl/>
              <w:spacing w:line="360" w:lineRule="auto"/>
              <w:jc w:val="center"/>
              <w:rPr>
                <w:rFonts w:hint="default" w:asciiTheme="minorEastAsia" w:hAnsiTheme="minorEastAsia" w:eastAsiaTheme="minorEastAsia" w:cstheme="minorEastAsia"/>
                <w:b/>
                <w:bCs w:val="0"/>
                <w:color w:val="000000"/>
                <w:sz w:val="21"/>
                <w:szCs w:val="21"/>
                <w:highlight w:val="none"/>
                <w:lang w:val="en-US"/>
              </w:rPr>
            </w:pPr>
            <w:r>
              <w:rPr>
                <w:rFonts w:hint="eastAsia" w:asciiTheme="minorEastAsia" w:hAnsiTheme="minorEastAsia" w:eastAsiaTheme="minorEastAsia" w:cstheme="minorEastAsia"/>
                <w:b/>
                <w:bCs w:val="0"/>
                <w:color w:val="000000"/>
                <w:sz w:val="21"/>
                <w:szCs w:val="21"/>
                <w:highlight w:val="none"/>
                <w:lang w:val="en-US" w:eastAsia="zh-CN"/>
              </w:rPr>
              <w:t>10</w:t>
            </w:r>
          </w:p>
        </w:tc>
      </w:tr>
      <w:tr w14:paraId="3F77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23" w:hRule="atLeast"/>
          <w:jc w:val="center"/>
        </w:trPr>
        <w:tc>
          <w:tcPr>
            <w:tcW w:w="552" w:type="dxa"/>
            <w:vMerge w:val="continue"/>
            <w:tcBorders>
              <w:left w:val="single" w:color="auto" w:sz="4" w:space="0"/>
              <w:right w:val="single" w:color="auto" w:sz="4" w:space="0"/>
            </w:tcBorders>
            <w:vAlign w:val="center"/>
          </w:tcPr>
          <w:p w14:paraId="4A309F10">
            <w:pPr>
              <w:bidi w:val="0"/>
              <w:spacing w:line="360" w:lineRule="auto"/>
              <w:jc w:val="center"/>
              <w:rPr>
                <w:rFonts w:hint="eastAsia" w:asciiTheme="minorEastAsia" w:hAnsiTheme="minorEastAsia" w:eastAsiaTheme="minorEastAsia" w:cstheme="minorEastAsia"/>
                <w:b/>
                <w:bCs/>
                <w:sz w:val="21"/>
                <w:szCs w:val="21"/>
                <w:highlight w: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2D1356FE">
            <w:pPr>
              <w:bidi w:val="0"/>
              <w:spacing w:line="360" w:lineRule="auto"/>
              <w:jc w:val="center"/>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b/>
                <w:bCs/>
                <w:sz w:val="21"/>
                <w:szCs w:val="21"/>
                <w:highlight w:val="none"/>
              </w:rPr>
              <w:t>网络研修课程设计方案</w:t>
            </w:r>
          </w:p>
        </w:tc>
        <w:tc>
          <w:tcPr>
            <w:tcW w:w="7891" w:type="dxa"/>
            <w:tcBorders>
              <w:top w:val="single" w:color="auto" w:sz="4" w:space="0"/>
              <w:left w:val="single" w:color="auto" w:sz="4" w:space="0"/>
              <w:bottom w:val="single" w:color="auto" w:sz="4" w:space="0"/>
              <w:right w:val="single" w:color="auto" w:sz="4" w:space="0"/>
            </w:tcBorders>
            <w:vAlign w:val="top"/>
          </w:tcPr>
          <w:p w14:paraId="469AC301">
            <w:pPr>
              <w:bidi w:val="0"/>
              <w:spacing w:line="360" w:lineRule="auto"/>
              <w:jc w:val="both"/>
              <w:rPr>
                <w:rFonts w:hint="eastAsia" w:asciiTheme="minorEastAsia" w:hAnsiTheme="minorEastAsia" w:eastAsiaTheme="minorEastAsia" w:cstheme="minorEastAsia"/>
                <w:sz w:val="21"/>
                <w:szCs w:val="21"/>
                <w:highlight w:val="none"/>
                <w:lang w:eastAsia="zh-CN"/>
              </w:rPr>
            </w:pPr>
            <w:r>
              <w:rPr>
                <w:rFonts w:hint="eastAsia" w:ascii="宋体" w:hAnsi="宋体" w:eastAsia="宋体" w:cs="宋体"/>
                <w:sz w:val="21"/>
                <w:szCs w:val="21"/>
                <w:highlight w:val="none"/>
              </w:rPr>
              <w:t>供应商根据采购文件要求提供培训主题设计方案，方案包含但不限于：网络研修课程</w:t>
            </w:r>
            <w:r>
              <w:rPr>
                <w:rFonts w:hint="eastAsia" w:asciiTheme="minorEastAsia" w:hAnsiTheme="minorEastAsia" w:eastAsiaTheme="minorEastAsia" w:cstheme="minorEastAsia"/>
                <w:sz w:val="21"/>
                <w:szCs w:val="21"/>
                <w:highlight w:val="none"/>
                <w:lang w:val="en-US" w:eastAsia="zh-CN"/>
              </w:rPr>
              <w:t>培训模板设计、</w:t>
            </w:r>
            <w:r>
              <w:rPr>
                <w:rFonts w:hint="eastAsia" w:ascii="宋体" w:hAnsi="宋体" w:eastAsia="宋体" w:cs="宋体"/>
                <w:sz w:val="21"/>
                <w:szCs w:val="21"/>
                <w:highlight w:val="none"/>
              </w:rPr>
              <w:t>网络研修课程</w:t>
            </w:r>
            <w:r>
              <w:rPr>
                <w:rFonts w:hint="eastAsia" w:ascii="宋体" w:hAnsi="宋体" w:cs="宋体"/>
                <w:sz w:val="21"/>
                <w:szCs w:val="21"/>
                <w:highlight w:val="none"/>
                <w:lang w:val="en-US" w:eastAsia="zh-CN"/>
              </w:rPr>
              <w:t>培训</w:t>
            </w:r>
            <w:r>
              <w:rPr>
                <w:rFonts w:hint="eastAsia" w:ascii="宋体" w:hAnsi="宋体" w:eastAsia="宋体" w:cs="宋体"/>
                <w:sz w:val="21"/>
                <w:szCs w:val="21"/>
                <w:highlight w:val="none"/>
              </w:rPr>
              <w:t>专题</w:t>
            </w:r>
            <w:r>
              <w:rPr>
                <w:rFonts w:hint="eastAsia" w:ascii="宋体" w:hAnsi="宋体" w:cs="宋体"/>
                <w:sz w:val="21"/>
                <w:szCs w:val="21"/>
                <w:highlight w:val="none"/>
                <w:lang w:val="en-US" w:eastAsia="zh-CN"/>
              </w:rPr>
              <w:t>设计</w:t>
            </w:r>
            <w:r>
              <w:rPr>
                <w:rFonts w:hint="eastAsia" w:ascii="宋体" w:hAnsi="宋体" w:cs="宋体"/>
                <w:sz w:val="21"/>
                <w:szCs w:val="21"/>
                <w:highlight w:val="none"/>
                <w:lang w:eastAsia="zh-CN"/>
              </w:rPr>
              <w:t>、网络研修课程</w:t>
            </w:r>
            <w:r>
              <w:rPr>
                <w:rFonts w:hint="eastAsia" w:ascii="宋体" w:hAnsi="宋体" w:eastAsia="宋体" w:cs="宋体"/>
                <w:sz w:val="21"/>
                <w:szCs w:val="21"/>
                <w:highlight w:val="none"/>
              </w:rPr>
              <w:t>培训内容设计</w:t>
            </w:r>
            <w:r>
              <w:rPr>
                <w:rFonts w:hint="eastAsia" w:ascii="宋体" w:hAnsi="宋体" w:cs="宋体"/>
                <w:sz w:val="21"/>
                <w:szCs w:val="21"/>
                <w:highlight w:val="none"/>
                <w:lang w:eastAsia="zh-CN"/>
              </w:rPr>
              <w:t>。</w:t>
            </w:r>
            <w:r>
              <w:rPr>
                <w:rFonts w:hint="eastAsia" w:asciiTheme="minorEastAsia" w:hAnsiTheme="minorEastAsia" w:eastAsiaTheme="minorEastAsia" w:cstheme="minorEastAsia"/>
                <w:sz w:val="21"/>
                <w:szCs w:val="21"/>
                <w:highlight w:val="none"/>
                <w:lang w:eastAsia="zh-CN"/>
              </w:rPr>
              <w:t xml:space="preserve">招标小组根据供应商提供的方案内容，进行综合评审：  </w:t>
            </w:r>
          </w:p>
          <w:p w14:paraId="19FE281B">
            <w:pPr>
              <w:bidi w:val="0"/>
              <w:spacing w:line="360" w:lineRule="auto"/>
              <w:jc w:val="both"/>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eastAsia="zh-CN"/>
              </w:rPr>
              <w:t>(1)对本项目特点和难点理解准确，方案优于本项目采购需求，完整详细，可行性、实用性、针对性强，得</w:t>
            </w:r>
            <w:r>
              <w:rPr>
                <w:rFonts w:hint="eastAsia" w:asciiTheme="minorEastAsia" w:hAnsiTheme="minorEastAsia" w:eastAsiaTheme="minorEastAsia" w:cstheme="minorEastAsia"/>
                <w:sz w:val="21"/>
                <w:szCs w:val="21"/>
                <w:highlight w:val="none"/>
                <w:lang w:val="en-US" w:eastAsia="zh-CN"/>
              </w:rPr>
              <w:t>10</w:t>
            </w:r>
            <w:r>
              <w:rPr>
                <w:rFonts w:hint="eastAsia" w:asciiTheme="minorEastAsia" w:hAnsiTheme="minorEastAsia" w:eastAsiaTheme="minorEastAsia" w:cstheme="minorEastAsia"/>
                <w:sz w:val="21"/>
                <w:szCs w:val="21"/>
                <w:highlight w:val="none"/>
                <w:lang w:eastAsia="zh-CN"/>
              </w:rPr>
              <w:t xml:space="preserve">分； </w:t>
            </w:r>
          </w:p>
          <w:p w14:paraId="64486FC8">
            <w:pPr>
              <w:bidi w:val="0"/>
              <w:spacing w:line="360" w:lineRule="auto"/>
              <w:jc w:val="both"/>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eastAsia="zh-CN"/>
              </w:rPr>
              <w:t>(2)对本项目特点和难点理解基本准确，方案适合本项目采购 需求，完整详细，具有可行性、实用性和针对性，得</w:t>
            </w:r>
            <w:r>
              <w:rPr>
                <w:rFonts w:hint="eastAsia" w:asciiTheme="minorEastAsia" w:hAnsiTheme="minorEastAsia" w:eastAsiaTheme="minorEastAsia" w:cstheme="minorEastAsia"/>
                <w:sz w:val="21"/>
                <w:szCs w:val="21"/>
                <w:highlight w:val="none"/>
                <w:lang w:val="en-US" w:eastAsia="zh-CN"/>
              </w:rPr>
              <w:t>7</w:t>
            </w:r>
            <w:r>
              <w:rPr>
                <w:rFonts w:hint="eastAsia" w:asciiTheme="minorEastAsia" w:hAnsiTheme="minorEastAsia" w:eastAsiaTheme="minorEastAsia" w:cstheme="minorEastAsia"/>
                <w:sz w:val="21"/>
                <w:szCs w:val="21"/>
                <w:highlight w:val="none"/>
                <w:lang w:eastAsia="zh-CN"/>
              </w:rPr>
              <w:t xml:space="preserve">分； </w:t>
            </w:r>
          </w:p>
          <w:p w14:paraId="55B46216">
            <w:pPr>
              <w:bidi w:val="0"/>
              <w:spacing w:line="360" w:lineRule="auto"/>
              <w:jc w:val="both"/>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eastAsia="zh-CN"/>
              </w:rPr>
              <w:t>(3)对本项目特点和难点理解有待提升，方案基本适合本项目采购需求，可行性、实用性、针对性有待改善，得</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eastAsia="zh-CN"/>
              </w:rPr>
              <w:t xml:space="preserve">分； </w:t>
            </w:r>
          </w:p>
          <w:p w14:paraId="4D81C6DB">
            <w:pPr>
              <w:bidi w:val="0"/>
              <w:spacing w:line="360" w:lineRule="auto"/>
              <w:jc w:val="both"/>
              <w:rPr>
                <w:rFonts w:hint="eastAsia" w:asciiTheme="minorEastAsia" w:hAnsiTheme="minorEastAsia" w:eastAsiaTheme="minorEastAsia" w:cstheme="minorEastAsia"/>
                <w:b/>
                <w:bCs w:val="0"/>
                <w:color w:val="000000"/>
                <w:sz w:val="21"/>
                <w:szCs w:val="21"/>
                <w:highlight w:val="none"/>
                <w:lang w:val="en-US" w:eastAsia="zh-CN"/>
              </w:rPr>
            </w:pPr>
            <w:r>
              <w:rPr>
                <w:rFonts w:hint="eastAsia" w:asciiTheme="minorEastAsia" w:hAnsiTheme="minorEastAsia" w:eastAsiaTheme="minorEastAsia" w:cstheme="minorEastAsia"/>
                <w:sz w:val="21"/>
                <w:szCs w:val="21"/>
                <w:highlight w:val="none"/>
                <w:lang w:eastAsia="zh-CN"/>
              </w:rPr>
              <w:t>(4)方案不可行或者未提供得0分。</w:t>
            </w:r>
          </w:p>
        </w:tc>
        <w:tc>
          <w:tcPr>
            <w:tcW w:w="624" w:type="dxa"/>
            <w:tcBorders>
              <w:top w:val="single" w:color="auto" w:sz="4" w:space="0"/>
              <w:left w:val="single" w:color="auto" w:sz="4" w:space="0"/>
              <w:bottom w:val="single" w:color="auto" w:sz="4" w:space="0"/>
              <w:right w:val="single" w:color="auto" w:sz="4" w:space="0"/>
            </w:tcBorders>
            <w:vAlign w:val="center"/>
          </w:tcPr>
          <w:p w14:paraId="0F1F36F5">
            <w:pPr>
              <w:widowControl/>
              <w:spacing w:line="360" w:lineRule="auto"/>
              <w:jc w:val="center"/>
              <w:rPr>
                <w:rFonts w:hint="default" w:asciiTheme="minorEastAsia" w:hAnsiTheme="minorEastAsia" w:eastAsiaTheme="minorEastAsia" w:cstheme="minorEastAsia"/>
                <w:b/>
                <w:bCs w:val="0"/>
                <w:color w:val="000000"/>
                <w:sz w:val="21"/>
                <w:szCs w:val="21"/>
                <w:highlight w:val="none"/>
                <w:lang w:val="en-US" w:eastAsia="zh-CN"/>
              </w:rPr>
            </w:pPr>
            <w:r>
              <w:rPr>
                <w:rFonts w:hint="eastAsia" w:asciiTheme="minorEastAsia" w:hAnsiTheme="minorEastAsia" w:eastAsiaTheme="minorEastAsia" w:cstheme="minorEastAsia"/>
                <w:b/>
                <w:bCs w:val="0"/>
                <w:color w:val="000000"/>
                <w:sz w:val="21"/>
                <w:szCs w:val="21"/>
                <w:highlight w:val="none"/>
                <w:lang w:val="en-US" w:eastAsia="zh-CN"/>
              </w:rPr>
              <w:t>10</w:t>
            </w:r>
          </w:p>
        </w:tc>
      </w:tr>
      <w:tr w14:paraId="7EF6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23" w:hRule="atLeast"/>
          <w:jc w:val="center"/>
        </w:trPr>
        <w:tc>
          <w:tcPr>
            <w:tcW w:w="1242" w:type="dxa"/>
            <w:gridSpan w:val="2"/>
            <w:tcBorders>
              <w:left w:val="single" w:color="auto" w:sz="4" w:space="0"/>
              <w:right w:val="single" w:color="auto" w:sz="4" w:space="0"/>
            </w:tcBorders>
            <w:vAlign w:val="center"/>
          </w:tcPr>
          <w:p w14:paraId="0BEB6EF2">
            <w:pPr>
              <w:spacing w:line="360" w:lineRule="auto"/>
              <w:jc w:val="center"/>
              <w:rPr>
                <w:rFonts w:hint="default" w:asciiTheme="minorEastAsia" w:hAnsiTheme="minorEastAsia" w:eastAsiaTheme="minorEastAsia" w:cstheme="minorEastAsia"/>
                <w:b/>
                <w:bCs/>
                <w:sz w:val="21"/>
                <w:szCs w:val="21"/>
                <w:highlight w:val="none"/>
                <w:lang w:val="en-US" w:eastAsia="zh-CN"/>
              </w:rPr>
            </w:pPr>
            <w:bookmarkStart w:id="0" w:name="_Toc9230"/>
            <w:r>
              <w:rPr>
                <w:rFonts w:hint="eastAsia" w:asciiTheme="minorEastAsia" w:hAnsiTheme="minorEastAsia" w:eastAsiaTheme="minorEastAsia" w:cstheme="minorEastAsia"/>
                <w:b/>
                <w:bCs/>
                <w:sz w:val="21"/>
                <w:szCs w:val="21"/>
                <w:highlight w:val="none"/>
                <w:lang w:val="en-US" w:eastAsia="zh-CN"/>
              </w:rPr>
              <w:t>现场演示</w:t>
            </w:r>
          </w:p>
          <w:p w14:paraId="7DBA3603">
            <w:pPr>
              <w:bidi w:val="0"/>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w:t>
            </w:r>
            <w:r>
              <w:rPr>
                <w:rFonts w:hint="eastAsia" w:asciiTheme="minorEastAsia" w:hAnsiTheme="minorEastAsia" w:eastAsiaTheme="minorEastAsia" w:cstheme="minorEastAsia"/>
                <w:b/>
                <w:bCs/>
                <w:sz w:val="21"/>
                <w:szCs w:val="21"/>
                <w:highlight w:val="none"/>
                <w:lang w:val="en-US" w:eastAsia="zh-CN"/>
              </w:rPr>
              <w:t>10</w:t>
            </w:r>
            <w:r>
              <w:rPr>
                <w:rFonts w:hint="eastAsia" w:asciiTheme="minorEastAsia" w:hAnsiTheme="minorEastAsia" w:eastAsiaTheme="minorEastAsia" w:cstheme="minorEastAsia"/>
                <w:b/>
                <w:bCs/>
                <w:sz w:val="21"/>
                <w:szCs w:val="21"/>
                <w:highlight w:val="none"/>
              </w:rPr>
              <w:t>分）</w:t>
            </w:r>
          </w:p>
        </w:tc>
        <w:tc>
          <w:tcPr>
            <w:tcW w:w="7891" w:type="dxa"/>
            <w:tcBorders>
              <w:top w:val="single" w:color="auto" w:sz="4" w:space="0"/>
              <w:left w:val="single" w:color="auto" w:sz="4" w:space="0"/>
              <w:bottom w:val="single" w:color="auto" w:sz="4" w:space="0"/>
              <w:right w:val="single" w:color="auto" w:sz="4" w:space="0"/>
            </w:tcBorders>
            <w:vAlign w:val="top"/>
          </w:tcPr>
          <w:p w14:paraId="467F333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sz w:val="21"/>
                <w:szCs w:val="21"/>
                <w:highlight w:val="none"/>
                <w:lang w:eastAsia="zh-CN"/>
              </w:rPr>
            </w:pPr>
            <w:r>
              <w:rPr>
                <w:rFonts w:hint="eastAsia" w:ascii="宋体" w:hAnsi="宋体" w:cs="宋体"/>
                <w:sz w:val="24"/>
                <w:szCs w:val="24"/>
                <w:lang w:val="en-US" w:eastAsia="zh-CN"/>
              </w:rPr>
              <w:t>供应商须准备不超过15分钟的平台功能等内容的演示，作为响应方案的重要组成部分，演示内容包括但不限于平台登录、课程选学、学习进度追踪、互动答疑、学情数据统计及证书打印等功能模块。</w:t>
            </w:r>
          </w:p>
        </w:tc>
        <w:tc>
          <w:tcPr>
            <w:tcW w:w="624" w:type="dxa"/>
            <w:tcBorders>
              <w:top w:val="single" w:color="auto" w:sz="4" w:space="0"/>
              <w:left w:val="single" w:color="auto" w:sz="4" w:space="0"/>
              <w:bottom w:val="single" w:color="auto" w:sz="4" w:space="0"/>
              <w:right w:val="single" w:color="auto" w:sz="4" w:space="0"/>
            </w:tcBorders>
            <w:vAlign w:val="center"/>
          </w:tcPr>
          <w:p w14:paraId="14B106A6">
            <w:pPr>
              <w:widowControl/>
              <w:spacing w:line="360" w:lineRule="auto"/>
              <w:jc w:val="center"/>
              <w:rPr>
                <w:rFonts w:hint="default" w:asciiTheme="minorEastAsia" w:hAnsiTheme="minorEastAsia" w:eastAsiaTheme="minorEastAsia" w:cstheme="minorEastAsia"/>
                <w:b/>
                <w:bCs w:val="0"/>
                <w:color w:val="000000"/>
                <w:sz w:val="21"/>
                <w:szCs w:val="21"/>
                <w:highlight w:val="none"/>
                <w:lang w:val="en-US" w:eastAsia="zh-CN"/>
              </w:rPr>
            </w:pPr>
            <w:r>
              <w:rPr>
                <w:rFonts w:hint="eastAsia" w:asciiTheme="minorEastAsia" w:hAnsiTheme="minorEastAsia" w:eastAsiaTheme="minorEastAsia" w:cstheme="minorEastAsia"/>
                <w:b/>
                <w:bCs w:val="0"/>
                <w:color w:val="000000"/>
                <w:sz w:val="21"/>
                <w:szCs w:val="21"/>
                <w:highlight w:val="none"/>
                <w:lang w:val="en-US" w:eastAsia="zh-CN"/>
              </w:rPr>
              <w:t>10</w:t>
            </w:r>
          </w:p>
        </w:tc>
      </w:tr>
      <w:tr w14:paraId="2FD8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23" w:hRule="atLeast"/>
          <w:jc w:val="center"/>
        </w:trPr>
        <w:tc>
          <w:tcPr>
            <w:tcW w:w="1242" w:type="dxa"/>
            <w:gridSpan w:val="2"/>
            <w:tcBorders>
              <w:left w:val="single" w:color="auto" w:sz="4" w:space="0"/>
              <w:right w:val="single" w:color="auto" w:sz="4" w:space="0"/>
            </w:tcBorders>
            <w:shd w:val="clear"/>
            <w:vAlign w:val="center"/>
          </w:tcPr>
          <w:p w14:paraId="7817849C">
            <w:pPr>
              <w:spacing w:line="36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价格</w:t>
            </w:r>
            <w:r>
              <w:rPr>
                <w:rFonts w:hint="eastAsia" w:asciiTheme="minorEastAsia" w:hAnsiTheme="minorEastAsia" w:eastAsiaTheme="minorEastAsia" w:cstheme="minorEastAsia"/>
                <w:b/>
                <w:bCs/>
                <w:sz w:val="21"/>
                <w:szCs w:val="21"/>
                <w:highlight w:val="none"/>
              </w:rPr>
              <w:t>标分</w:t>
            </w:r>
          </w:p>
          <w:p w14:paraId="2AFE5EFC">
            <w:pPr>
              <w:bidi w:val="0"/>
              <w:spacing w:line="360" w:lineRule="auto"/>
              <w:jc w:val="center"/>
              <w:rPr>
                <w:rFonts w:hint="eastAsia" w:asciiTheme="minorEastAsia" w:hAnsiTheme="minorEastAsia" w:eastAsiaTheme="minorEastAsia" w:cstheme="minorEastAsia"/>
                <w:b/>
                <w:bCs/>
                <w:kern w:val="2"/>
                <w:sz w:val="21"/>
                <w:szCs w:val="21"/>
                <w:highlight w:val="none"/>
                <w:lang w:val="en-US" w:eastAsia="zh-CN" w:bidi="ar-SA"/>
              </w:rPr>
            </w:pPr>
            <w:r>
              <w:rPr>
                <w:rFonts w:hint="eastAsia" w:asciiTheme="minorEastAsia" w:hAnsiTheme="minorEastAsia" w:eastAsiaTheme="minorEastAsia" w:cstheme="minorEastAsia"/>
                <w:b/>
                <w:bCs/>
                <w:sz w:val="21"/>
                <w:szCs w:val="21"/>
                <w:highlight w:val="none"/>
              </w:rPr>
              <w:t>（</w:t>
            </w:r>
            <w:r>
              <w:rPr>
                <w:rFonts w:hint="eastAsia" w:asciiTheme="minorEastAsia" w:hAnsiTheme="minorEastAsia" w:eastAsiaTheme="minorEastAsia" w:cstheme="minorEastAsia"/>
                <w:b/>
                <w:bCs/>
                <w:sz w:val="21"/>
                <w:szCs w:val="21"/>
                <w:highlight w:val="none"/>
                <w:lang w:val="en-US" w:eastAsia="zh-CN"/>
              </w:rPr>
              <w:t>10</w:t>
            </w:r>
            <w:r>
              <w:rPr>
                <w:rFonts w:hint="eastAsia" w:asciiTheme="minorEastAsia" w:hAnsiTheme="minorEastAsia" w:eastAsiaTheme="minorEastAsia" w:cstheme="minorEastAsia"/>
                <w:b/>
                <w:bCs/>
                <w:sz w:val="21"/>
                <w:szCs w:val="21"/>
                <w:highlight w:val="none"/>
              </w:rPr>
              <w:t>分）</w:t>
            </w:r>
          </w:p>
        </w:tc>
        <w:tc>
          <w:tcPr>
            <w:tcW w:w="7891" w:type="dxa"/>
            <w:tcBorders>
              <w:top w:val="single" w:color="auto" w:sz="4" w:space="0"/>
              <w:left w:val="single" w:color="auto" w:sz="4" w:space="0"/>
              <w:bottom w:val="single" w:color="auto" w:sz="4" w:space="0"/>
              <w:right w:val="single" w:color="auto" w:sz="4" w:space="0"/>
            </w:tcBorders>
            <w:shd w:val="clear"/>
            <w:vAlign w:val="top"/>
          </w:tcPr>
          <w:p w14:paraId="787BE875">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b w:val="0"/>
                <w:bCs/>
                <w:color w:val="000000"/>
                <w:sz w:val="21"/>
                <w:szCs w:val="21"/>
                <w:highlight w:val="none"/>
                <w:lang w:val="en-US" w:eastAsia="zh-CN"/>
              </w:rPr>
              <w:t>采用低价优先法计算。满足磋商文件要求且最终报价最低的为磋商基准价，其他供应商的价格分计算公式为：报价得分=（磋商基准价/最终报价）×20分</w:t>
            </w:r>
          </w:p>
        </w:tc>
        <w:tc>
          <w:tcPr>
            <w:tcW w:w="624" w:type="dxa"/>
            <w:tcBorders>
              <w:top w:val="single" w:color="auto" w:sz="4" w:space="0"/>
              <w:left w:val="single" w:color="auto" w:sz="4" w:space="0"/>
              <w:bottom w:val="single" w:color="auto" w:sz="4" w:space="0"/>
              <w:right w:val="single" w:color="auto" w:sz="4" w:space="0"/>
            </w:tcBorders>
            <w:vAlign w:val="center"/>
          </w:tcPr>
          <w:p w14:paraId="5E5AE28A">
            <w:pPr>
              <w:widowControl/>
              <w:spacing w:line="360" w:lineRule="auto"/>
              <w:jc w:val="center"/>
              <w:rPr>
                <w:rFonts w:hint="default" w:asciiTheme="minorEastAsia" w:hAnsiTheme="minorEastAsia" w:eastAsiaTheme="minorEastAsia" w:cstheme="minorEastAsia"/>
                <w:b/>
                <w:bCs w:val="0"/>
                <w:color w:val="000000"/>
                <w:sz w:val="21"/>
                <w:szCs w:val="21"/>
                <w:highlight w:val="none"/>
                <w:lang w:val="en-US" w:eastAsia="zh-CN"/>
              </w:rPr>
            </w:pPr>
            <w:r>
              <w:rPr>
                <w:rFonts w:hint="eastAsia" w:asciiTheme="minorEastAsia" w:hAnsiTheme="minorEastAsia" w:eastAsiaTheme="minorEastAsia" w:cstheme="minorEastAsia"/>
                <w:b/>
                <w:bCs w:val="0"/>
                <w:color w:val="000000"/>
                <w:sz w:val="21"/>
                <w:szCs w:val="21"/>
                <w:highlight w:val="none"/>
                <w:lang w:val="en-US" w:eastAsia="zh-CN"/>
              </w:rPr>
              <w:t>10</w:t>
            </w:r>
          </w:p>
        </w:tc>
      </w:tr>
    </w:tbl>
    <w:p w14:paraId="1A865832">
      <w:pPr>
        <w:pStyle w:val="3"/>
        <w:spacing w:before="156" w:beforeLines="50" w:after="156" w:afterLines="50" w:line="560" w:lineRule="exact"/>
        <w:jc w:val="both"/>
        <w:rPr>
          <w:rFonts w:hint="eastAsia" w:ascii="宋体" w:hAnsi="宋体" w:eastAsia="宋体" w:cs="宋体"/>
          <w:sz w:val="28"/>
          <w:szCs w:val="28"/>
          <w:highlight w:val="none"/>
          <w:lang w:val="en-US" w:eastAsia="zh-CN"/>
        </w:rPr>
      </w:pPr>
    </w:p>
    <w:p w14:paraId="7EBC9F4A">
      <w:pPr>
        <w:rPr>
          <w:rFonts w:hint="eastAsia"/>
          <w:lang w:val="en-US" w:eastAsia="zh-CN"/>
        </w:rPr>
      </w:pPr>
      <w:bookmarkStart w:id="61" w:name="_GoBack"/>
      <w:bookmarkEnd w:id="61"/>
    </w:p>
    <w:p w14:paraId="564F492C">
      <w:pPr>
        <w:pageBreakBefore w:val="0"/>
        <w:widowControl w:val="0"/>
        <w:kinsoku/>
        <w:wordWrap/>
        <w:overflowPunct/>
        <w:topLinePunct w:val="0"/>
        <w:autoSpaceDE/>
        <w:autoSpaceDN/>
        <w:bidi w:val="0"/>
        <w:snapToGrid/>
        <w:spacing w:line="306" w:lineRule="auto"/>
        <w:ind w:right="0"/>
        <w:jc w:val="center"/>
        <w:rPr>
          <w:rFonts w:hint="eastAsia" w:ascii="宋体" w:hAnsi="宋体" w:eastAsia="宋体" w:cs="宋体"/>
          <w:b w:val="0"/>
          <w:bCs w:val="0"/>
          <w:spacing w:val="12"/>
          <w:sz w:val="28"/>
          <w:szCs w:val="28"/>
          <w:lang w:eastAsia="zh-CN"/>
        </w:rPr>
      </w:pPr>
      <w:r>
        <w:rPr>
          <w:rFonts w:hint="eastAsia" w:ascii="宋体" w:hAnsi="宋体" w:eastAsia="宋体" w:cs="宋体"/>
          <w:b w:val="0"/>
          <w:bCs w:val="0"/>
          <w:spacing w:val="12"/>
          <w:sz w:val="24"/>
          <w:szCs w:val="24"/>
          <w:lang w:val="en-US" w:eastAsia="zh-CN"/>
        </w:rPr>
        <w:t xml:space="preserve">                                     </w:t>
      </w:r>
      <w:r>
        <w:rPr>
          <w:rFonts w:hint="eastAsia" w:ascii="宋体" w:hAnsi="宋体" w:eastAsia="宋体" w:cs="宋体"/>
          <w:b w:val="0"/>
          <w:bCs w:val="0"/>
          <w:spacing w:val="12"/>
          <w:sz w:val="28"/>
          <w:szCs w:val="28"/>
          <w:lang w:eastAsia="zh-CN"/>
        </w:rPr>
        <w:t>合肥市第四中学</w:t>
      </w:r>
    </w:p>
    <w:p w14:paraId="775A469A">
      <w:pPr>
        <w:pStyle w:val="3"/>
        <w:pageBreakBefore w:val="0"/>
        <w:widowControl w:val="0"/>
        <w:kinsoku/>
        <w:wordWrap/>
        <w:overflowPunct/>
        <w:topLinePunct w:val="0"/>
        <w:autoSpaceDE/>
        <w:autoSpaceDN/>
        <w:bidi w:val="0"/>
        <w:snapToGrid/>
        <w:spacing w:before="0" w:after="0" w:line="560" w:lineRule="exact"/>
        <w:ind w:right="0" w:firstLine="5472" w:firstLineChars="1800"/>
        <w:jc w:val="both"/>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pacing w:val="12"/>
          <w:sz w:val="28"/>
          <w:szCs w:val="28"/>
          <w:lang w:eastAsia="zh-CN"/>
        </w:rPr>
        <w:t>2026年6月</w:t>
      </w:r>
      <w:r>
        <w:rPr>
          <w:rFonts w:hint="eastAsia" w:ascii="宋体" w:hAnsi="宋体" w:eastAsia="宋体" w:cs="宋体"/>
          <w:b w:val="0"/>
          <w:bCs w:val="0"/>
          <w:spacing w:val="12"/>
          <w:sz w:val="28"/>
          <w:szCs w:val="28"/>
          <w:lang w:val="en-US" w:eastAsia="zh-CN"/>
        </w:rPr>
        <w:t>1</w:t>
      </w:r>
      <w:r>
        <w:rPr>
          <w:rFonts w:hint="eastAsia" w:ascii="宋体" w:hAnsi="宋体" w:eastAsia="宋体" w:cs="宋体"/>
          <w:b w:val="0"/>
          <w:bCs w:val="0"/>
          <w:spacing w:val="12"/>
          <w:sz w:val="28"/>
          <w:szCs w:val="28"/>
          <w:lang w:eastAsia="zh-CN"/>
        </w:rPr>
        <w:t>8日</w:t>
      </w:r>
    </w:p>
    <w:p w14:paraId="20D3D447">
      <w:pPr>
        <w:pStyle w:val="3"/>
        <w:spacing w:before="156" w:beforeLines="50" w:after="156" w:afterLines="50" w:line="560" w:lineRule="exact"/>
        <w:jc w:val="both"/>
        <w:rPr>
          <w:rFonts w:hint="eastAsia" w:ascii="宋体" w:hAnsi="宋体" w:eastAsia="宋体" w:cs="宋体"/>
          <w:sz w:val="28"/>
          <w:szCs w:val="28"/>
          <w:highlight w:val="none"/>
          <w:lang w:val="en-US" w:eastAsia="zh-CN"/>
        </w:rPr>
      </w:pPr>
    </w:p>
    <w:p w14:paraId="65A2EA67">
      <w:pPr>
        <w:bidi w:val="0"/>
        <w:rPr>
          <w:rFonts w:hint="eastAsia"/>
          <w:lang w:val="en-US" w:eastAsia="zh-CN"/>
        </w:rPr>
      </w:pPr>
    </w:p>
    <w:p w14:paraId="4F9D37BB">
      <w:pPr>
        <w:bidi w:val="0"/>
        <w:rPr>
          <w:rFonts w:hint="eastAsia"/>
          <w:lang w:val="en-US" w:eastAsia="zh-CN"/>
        </w:rPr>
      </w:pPr>
    </w:p>
    <w:bookmarkEnd w:id="0"/>
    <w:p w14:paraId="066E12B7">
      <w:pPr>
        <w:bidi w:val="0"/>
        <w:ind w:firstLine="562" w:firstLineChars="200"/>
        <w:rPr>
          <w:b/>
          <w:bCs/>
          <w:sz w:val="28"/>
          <w:szCs w:val="28"/>
        </w:rPr>
      </w:pPr>
    </w:p>
    <w:p w14:paraId="09924045">
      <w:pPr>
        <w:spacing w:line="500" w:lineRule="exact"/>
        <w:jc w:val="center"/>
        <w:rPr>
          <w:rFonts w:ascii="宋体" w:hAnsi="宋体" w:cs="宋体"/>
          <w:b/>
          <w:sz w:val="32"/>
          <w:highlight w:val="none"/>
        </w:rPr>
      </w:pPr>
    </w:p>
    <w:p w14:paraId="7BEB5015">
      <w:pPr>
        <w:spacing w:line="500" w:lineRule="exact"/>
        <w:jc w:val="center"/>
        <w:outlineLvl w:val="0"/>
        <w:rPr>
          <w:rFonts w:ascii="宋体" w:hAnsi="宋体" w:cs="宋体"/>
          <w:b/>
          <w:sz w:val="32"/>
          <w:highlight w:val="none"/>
        </w:rPr>
      </w:pPr>
      <w:r>
        <w:rPr>
          <w:rFonts w:hint="eastAsia" w:ascii="宋体" w:hAnsi="宋体" w:cs="宋体"/>
          <w:b/>
          <w:sz w:val="32"/>
          <w:highlight w:val="none"/>
          <w:u w:val="single"/>
        </w:rPr>
        <w:t>　　　　　　　　　</w:t>
      </w:r>
      <w:bookmarkStart w:id="1" w:name="_Toc22685"/>
      <w:bookmarkStart w:id="2" w:name="_Toc4448"/>
      <w:r>
        <w:rPr>
          <w:rFonts w:hint="eastAsia" w:ascii="宋体" w:hAnsi="宋体" w:cs="宋体"/>
          <w:b/>
          <w:sz w:val="32"/>
          <w:highlight w:val="none"/>
        </w:rPr>
        <w:t>项目</w:t>
      </w:r>
      <w:bookmarkEnd w:id="1"/>
      <w:bookmarkEnd w:id="2"/>
    </w:p>
    <w:p w14:paraId="43937E3C">
      <w:pPr>
        <w:spacing w:line="900" w:lineRule="exact"/>
        <w:rPr>
          <w:rFonts w:ascii="宋体" w:hAnsi="宋体" w:cs="宋体"/>
          <w:b/>
          <w:sz w:val="72"/>
          <w:highlight w:val="none"/>
        </w:rPr>
      </w:pPr>
    </w:p>
    <w:p w14:paraId="7A5F65F2">
      <w:pPr>
        <w:spacing w:line="900" w:lineRule="exact"/>
        <w:jc w:val="center"/>
        <w:rPr>
          <w:rFonts w:ascii="宋体" w:hAnsi="宋体" w:cs="宋体"/>
          <w:b/>
          <w:sz w:val="72"/>
          <w:highlight w:val="none"/>
        </w:rPr>
      </w:pPr>
      <w:r>
        <w:rPr>
          <w:rFonts w:hint="eastAsia" w:ascii="宋体" w:hAnsi="宋体" w:cs="宋体"/>
          <w:b/>
          <w:sz w:val="72"/>
          <w:highlight w:val="none"/>
        </w:rPr>
        <w:t>响</w:t>
      </w:r>
    </w:p>
    <w:p w14:paraId="2F6AF6D5">
      <w:pPr>
        <w:spacing w:line="900" w:lineRule="exact"/>
        <w:jc w:val="center"/>
        <w:rPr>
          <w:rFonts w:ascii="宋体" w:hAnsi="宋体" w:cs="宋体"/>
          <w:b/>
          <w:sz w:val="72"/>
          <w:highlight w:val="none"/>
        </w:rPr>
      </w:pPr>
    </w:p>
    <w:p w14:paraId="444C214F">
      <w:pPr>
        <w:spacing w:line="900" w:lineRule="exact"/>
        <w:jc w:val="center"/>
        <w:rPr>
          <w:rFonts w:ascii="宋体" w:hAnsi="宋体" w:cs="宋体"/>
          <w:b/>
          <w:sz w:val="72"/>
          <w:highlight w:val="none"/>
        </w:rPr>
      </w:pPr>
      <w:r>
        <w:rPr>
          <w:rFonts w:hint="eastAsia" w:ascii="宋体" w:hAnsi="宋体" w:cs="宋体"/>
          <w:b/>
          <w:sz w:val="72"/>
          <w:highlight w:val="none"/>
        </w:rPr>
        <w:t>应</w:t>
      </w:r>
    </w:p>
    <w:p w14:paraId="48F70A9F">
      <w:pPr>
        <w:spacing w:line="900" w:lineRule="exact"/>
        <w:jc w:val="center"/>
        <w:rPr>
          <w:rFonts w:ascii="宋体" w:hAnsi="宋体" w:cs="宋体"/>
          <w:b/>
          <w:sz w:val="72"/>
          <w:highlight w:val="none"/>
        </w:rPr>
      </w:pPr>
    </w:p>
    <w:p w14:paraId="0D537F36">
      <w:pPr>
        <w:spacing w:line="900" w:lineRule="exact"/>
        <w:jc w:val="center"/>
        <w:rPr>
          <w:rFonts w:ascii="宋体" w:hAnsi="宋体" w:cs="宋体"/>
          <w:b/>
          <w:sz w:val="72"/>
          <w:highlight w:val="none"/>
        </w:rPr>
      </w:pPr>
      <w:r>
        <w:rPr>
          <w:rFonts w:hint="eastAsia" w:ascii="宋体" w:hAnsi="宋体" w:cs="宋体"/>
          <w:b/>
          <w:sz w:val="72"/>
          <w:highlight w:val="none"/>
        </w:rPr>
        <w:t>文</w:t>
      </w:r>
    </w:p>
    <w:p w14:paraId="5FD33AA9">
      <w:pPr>
        <w:spacing w:line="900" w:lineRule="exact"/>
        <w:jc w:val="center"/>
        <w:rPr>
          <w:rFonts w:ascii="宋体" w:hAnsi="宋体" w:cs="宋体"/>
          <w:b/>
          <w:sz w:val="72"/>
          <w:highlight w:val="none"/>
        </w:rPr>
      </w:pPr>
    </w:p>
    <w:p w14:paraId="2C3F8EC9">
      <w:pPr>
        <w:jc w:val="center"/>
        <w:rPr>
          <w:rFonts w:ascii="宋体" w:hAnsi="宋体" w:cs="宋体"/>
          <w:b/>
          <w:sz w:val="72"/>
          <w:highlight w:val="none"/>
        </w:rPr>
      </w:pPr>
      <w:r>
        <w:rPr>
          <w:rFonts w:hint="eastAsia" w:ascii="宋体" w:hAnsi="宋体" w:cs="宋体"/>
          <w:b/>
          <w:sz w:val="72"/>
          <w:highlight w:val="none"/>
        </w:rPr>
        <w:t>件</w:t>
      </w:r>
    </w:p>
    <w:p w14:paraId="4F72E864">
      <w:pPr>
        <w:spacing w:after="156" w:afterLines="50"/>
        <w:jc w:val="center"/>
        <w:rPr>
          <w:rFonts w:ascii="宋体" w:hAnsi="宋体" w:cs="宋体"/>
          <w:b/>
          <w:sz w:val="72"/>
          <w:highlight w:val="none"/>
        </w:rPr>
      </w:pPr>
    </w:p>
    <w:p w14:paraId="16C908E0">
      <w:pPr>
        <w:spacing w:after="156" w:afterLines="50" w:line="500" w:lineRule="exact"/>
        <w:jc w:val="center"/>
        <w:rPr>
          <w:rFonts w:ascii="宋体" w:hAnsi="宋体" w:cs="宋体"/>
          <w:b/>
          <w:sz w:val="30"/>
          <w:szCs w:val="30"/>
          <w:highlight w:val="none"/>
        </w:rPr>
      </w:pPr>
      <w:r>
        <w:rPr>
          <w:rFonts w:hint="eastAsia" w:ascii="宋体" w:hAnsi="宋体" w:cs="宋体"/>
          <w:b/>
          <w:sz w:val="30"/>
          <w:szCs w:val="30"/>
          <w:highlight w:val="none"/>
        </w:rPr>
        <w:t>第</w:t>
      </w:r>
      <w:r>
        <w:rPr>
          <w:rFonts w:hint="eastAsia" w:ascii="宋体" w:hAnsi="宋体" w:cs="宋体"/>
          <w:b/>
          <w:sz w:val="30"/>
          <w:szCs w:val="30"/>
          <w:highlight w:val="none"/>
          <w:u w:val="single"/>
        </w:rPr>
        <w:t xml:space="preserve">   </w:t>
      </w:r>
      <w:r>
        <w:rPr>
          <w:rFonts w:hint="eastAsia" w:ascii="宋体" w:hAnsi="宋体" w:cs="宋体"/>
          <w:b/>
          <w:sz w:val="30"/>
          <w:szCs w:val="30"/>
          <w:highlight w:val="none"/>
        </w:rPr>
        <w:t>包</w:t>
      </w:r>
    </w:p>
    <w:p w14:paraId="10C3644E">
      <w:pPr>
        <w:spacing w:after="156" w:afterLines="50" w:line="500" w:lineRule="exact"/>
        <w:jc w:val="center"/>
        <w:rPr>
          <w:rFonts w:ascii="宋体" w:hAnsi="宋体" w:cs="宋体"/>
          <w:b/>
          <w:sz w:val="72"/>
          <w:highlight w:val="none"/>
        </w:rPr>
      </w:pPr>
    </w:p>
    <w:p w14:paraId="70DC583A">
      <w:pPr>
        <w:spacing w:after="156" w:afterLines="50" w:line="500" w:lineRule="exact"/>
        <w:ind w:firstLine="2088" w:firstLineChars="650"/>
        <w:rPr>
          <w:rFonts w:ascii="宋体" w:hAnsi="宋体" w:cs="宋体"/>
          <w:b/>
          <w:sz w:val="32"/>
          <w:highlight w:val="none"/>
          <w:u w:val="single"/>
        </w:rPr>
      </w:pPr>
      <w:r>
        <w:rPr>
          <w:rFonts w:hint="eastAsia" w:ascii="宋体" w:hAnsi="宋体" w:cs="宋体"/>
          <w:b/>
          <w:sz w:val="32"/>
          <w:highlight w:val="none"/>
        </w:rPr>
        <w:t>供应商：</w:t>
      </w:r>
    </w:p>
    <w:p w14:paraId="5A520317">
      <w:pPr>
        <w:spacing w:after="156" w:afterLines="50" w:line="500" w:lineRule="exact"/>
        <w:ind w:firstLine="2088" w:firstLineChars="650"/>
        <w:outlineLvl w:val="0"/>
        <w:rPr>
          <w:rFonts w:ascii="宋体" w:hAnsi="宋体" w:cs="宋体"/>
          <w:sz w:val="24"/>
          <w:szCs w:val="28"/>
          <w:highlight w:val="none"/>
        </w:rPr>
      </w:pPr>
      <w:bookmarkStart w:id="3" w:name="_Toc4670"/>
      <w:bookmarkStart w:id="4" w:name="_Toc5792"/>
      <w:r>
        <w:rPr>
          <w:rFonts w:hint="eastAsia" w:ascii="宋体" w:hAnsi="宋体" w:cs="宋体"/>
          <w:b/>
          <w:sz w:val="32"/>
          <w:highlight w:val="none"/>
        </w:rPr>
        <w:t>年  月  日</w:t>
      </w:r>
      <w:bookmarkEnd w:id="3"/>
      <w:bookmarkEnd w:id="4"/>
    </w:p>
    <w:p w14:paraId="64404989">
      <w:pPr>
        <w:pStyle w:val="3"/>
        <w:spacing w:before="156" w:beforeLines="50" w:after="156" w:afterLines="50" w:line="560" w:lineRule="exact"/>
        <w:jc w:val="center"/>
        <w:rPr>
          <w:rFonts w:ascii="宋体" w:hAnsi="宋体" w:eastAsia="宋体" w:cs="宋体"/>
          <w:sz w:val="24"/>
          <w:szCs w:val="24"/>
          <w:highlight w:val="none"/>
        </w:rPr>
      </w:pPr>
      <w:bookmarkStart w:id="5" w:name="_Toc20663"/>
      <w:r>
        <w:rPr>
          <w:rFonts w:hint="eastAsia" w:ascii="宋体" w:hAnsi="宋体" w:eastAsia="宋体" w:cs="宋体"/>
          <w:sz w:val="24"/>
          <w:szCs w:val="24"/>
          <w:highlight w:val="none"/>
        </w:rPr>
        <w:br w:type="page"/>
      </w:r>
      <w:bookmarkStart w:id="6" w:name="_Toc5939"/>
      <w:bookmarkStart w:id="7" w:name="_Toc15976"/>
      <w:r>
        <w:rPr>
          <w:rFonts w:hint="eastAsia" w:ascii="宋体" w:hAnsi="宋体" w:eastAsia="宋体" w:cs="宋体"/>
          <w:sz w:val="24"/>
          <w:szCs w:val="24"/>
          <w:highlight w:val="none"/>
        </w:rPr>
        <w:t>响应文件资料清单</w:t>
      </w:r>
      <w:bookmarkEnd w:id="5"/>
      <w:bookmarkEnd w:id="6"/>
      <w:bookmarkEnd w:id="7"/>
    </w:p>
    <w:tbl>
      <w:tblPr>
        <w:tblStyle w:val="9"/>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5A47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564D4A2A">
            <w:pPr>
              <w:spacing w:line="440" w:lineRule="exact"/>
              <w:jc w:val="center"/>
              <w:rPr>
                <w:rFonts w:ascii="宋体" w:hAnsi="宋体" w:cs="宋体"/>
                <w:b/>
                <w:sz w:val="24"/>
                <w:highlight w:val="none"/>
              </w:rPr>
            </w:pPr>
            <w:r>
              <w:rPr>
                <w:rFonts w:hint="eastAsia" w:ascii="宋体" w:hAnsi="宋体" w:cs="宋体"/>
                <w:b/>
                <w:sz w:val="24"/>
                <w:highlight w:val="none"/>
              </w:rPr>
              <w:t>序号</w:t>
            </w:r>
          </w:p>
        </w:tc>
        <w:tc>
          <w:tcPr>
            <w:tcW w:w="6038" w:type="dxa"/>
            <w:vAlign w:val="center"/>
          </w:tcPr>
          <w:p w14:paraId="51DE90A0">
            <w:pPr>
              <w:spacing w:line="440" w:lineRule="exact"/>
              <w:jc w:val="center"/>
              <w:rPr>
                <w:rFonts w:ascii="宋体" w:hAnsi="宋体" w:cs="宋体"/>
                <w:b/>
                <w:sz w:val="24"/>
                <w:highlight w:val="none"/>
              </w:rPr>
            </w:pPr>
            <w:r>
              <w:rPr>
                <w:rFonts w:hint="eastAsia" w:ascii="宋体" w:hAnsi="宋体" w:cs="宋体"/>
                <w:b/>
                <w:sz w:val="24"/>
                <w:highlight w:val="none"/>
              </w:rPr>
              <w:t>资料名称</w:t>
            </w:r>
          </w:p>
        </w:tc>
        <w:tc>
          <w:tcPr>
            <w:tcW w:w="1417" w:type="dxa"/>
            <w:vAlign w:val="center"/>
          </w:tcPr>
          <w:p w14:paraId="1A64EF89">
            <w:pPr>
              <w:spacing w:line="440" w:lineRule="exact"/>
              <w:jc w:val="center"/>
              <w:rPr>
                <w:rFonts w:ascii="宋体" w:hAnsi="宋体" w:cs="宋体"/>
                <w:b/>
                <w:sz w:val="24"/>
                <w:highlight w:val="none"/>
              </w:rPr>
            </w:pPr>
            <w:r>
              <w:rPr>
                <w:rFonts w:hint="eastAsia" w:ascii="宋体" w:hAnsi="宋体" w:cs="宋体"/>
                <w:b/>
                <w:sz w:val="24"/>
                <w:highlight w:val="none"/>
              </w:rPr>
              <w:t>备注</w:t>
            </w:r>
          </w:p>
        </w:tc>
      </w:tr>
      <w:tr w14:paraId="1E39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A4ADBA8">
            <w:pPr>
              <w:spacing w:line="440" w:lineRule="exact"/>
              <w:jc w:val="center"/>
              <w:rPr>
                <w:rFonts w:ascii="宋体" w:hAnsi="宋体" w:cs="宋体"/>
                <w:sz w:val="24"/>
                <w:highlight w:val="none"/>
              </w:rPr>
            </w:pPr>
            <w:r>
              <w:rPr>
                <w:rFonts w:hint="eastAsia" w:ascii="宋体" w:hAnsi="宋体" w:cs="宋体"/>
                <w:sz w:val="24"/>
                <w:highlight w:val="none"/>
              </w:rPr>
              <w:t>一</w:t>
            </w:r>
          </w:p>
        </w:tc>
        <w:tc>
          <w:tcPr>
            <w:tcW w:w="6038" w:type="dxa"/>
            <w:vAlign w:val="center"/>
          </w:tcPr>
          <w:p w14:paraId="6C429F22">
            <w:pPr>
              <w:spacing w:line="440" w:lineRule="exact"/>
              <w:rPr>
                <w:rFonts w:ascii="宋体" w:hAnsi="宋体" w:cs="宋体"/>
                <w:sz w:val="24"/>
                <w:highlight w:val="none"/>
              </w:rPr>
            </w:pPr>
            <w:r>
              <w:rPr>
                <w:rFonts w:hint="eastAsia" w:ascii="宋体" w:hAnsi="宋体" w:cs="宋体"/>
                <w:sz w:val="24"/>
                <w:szCs w:val="24"/>
                <w:highlight w:val="none"/>
              </w:rPr>
              <w:t>报价单</w:t>
            </w:r>
          </w:p>
        </w:tc>
        <w:tc>
          <w:tcPr>
            <w:tcW w:w="1417" w:type="dxa"/>
            <w:vAlign w:val="center"/>
          </w:tcPr>
          <w:p w14:paraId="6A06F12D">
            <w:pPr>
              <w:spacing w:line="440" w:lineRule="exact"/>
              <w:jc w:val="center"/>
              <w:rPr>
                <w:rFonts w:ascii="宋体" w:hAnsi="宋体" w:cs="宋体"/>
                <w:b/>
                <w:sz w:val="24"/>
                <w:highlight w:val="none"/>
              </w:rPr>
            </w:pPr>
          </w:p>
        </w:tc>
      </w:tr>
      <w:tr w14:paraId="0531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1F074837">
            <w:pPr>
              <w:spacing w:line="440" w:lineRule="exact"/>
              <w:jc w:val="center"/>
              <w:rPr>
                <w:rFonts w:ascii="宋体" w:hAnsi="宋体" w:cs="宋体"/>
                <w:sz w:val="24"/>
                <w:highlight w:val="none"/>
              </w:rPr>
            </w:pPr>
            <w:r>
              <w:rPr>
                <w:rFonts w:hint="eastAsia" w:ascii="宋体" w:hAnsi="宋体" w:cs="宋体"/>
                <w:sz w:val="24"/>
                <w:highlight w:val="none"/>
              </w:rPr>
              <w:t>二</w:t>
            </w:r>
          </w:p>
        </w:tc>
        <w:tc>
          <w:tcPr>
            <w:tcW w:w="6038" w:type="dxa"/>
            <w:vAlign w:val="center"/>
          </w:tcPr>
          <w:p w14:paraId="22D1AA42">
            <w:pPr>
              <w:spacing w:line="440" w:lineRule="exact"/>
              <w:rPr>
                <w:rFonts w:ascii="宋体" w:hAnsi="宋体" w:cs="宋体"/>
                <w:sz w:val="24"/>
                <w:highlight w:val="none"/>
              </w:rPr>
            </w:pPr>
            <w:r>
              <w:rPr>
                <w:rFonts w:hint="eastAsia" w:ascii="宋体" w:hAnsi="宋体" w:cs="宋体"/>
                <w:sz w:val="24"/>
                <w:highlight w:val="none"/>
              </w:rPr>
              <w:t>供应商基本信息</w:t>
            </w:r>
          </w:p>
        </w:tc>
        <w:tc>
          <w:tcPr>
            <w:tcW w:w="1417" w:type="dxa"/>
            <w:vAlign w:val="center"/>
          </w:tcPr>
          <w:p w14:paraId="0C626B00">
            <w:pPr>
              <w:spacing w:line="440" w:lineRule="exact"/>
              <w:jc w:val="center"/>
              <w:rPr>
                <w:rFonts w:ascii="宋体" w:hAnsi="宋体" w:cs="宋体"/>
                <w:b/>
                <w:sz w:val="24"/>
                <w:highlight w:val="none"/>
              </w:rPr>
            </w:pPr>
          </w:p>
        </w:tc>
      </w:tr>
      <w:tr w14:paraId="594C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2DC198BA">
            <w:pPr>
              <w:spacing w:line="440" w:lineRule="exact"/>
              <w:jc w:val="center"/>
              <w:rPr>
                <w:rFonts w:ascii="宋体" w:hAnsi="宋体" w:cs="宋体"/>
                <w:sz w:val="24"/>
                <w:highlight w:val="none"/>
              </w:rPr>
            </w:pPr>
            <w:r>
              <w:rPr>
                <w:rFonts w:hint="eastAsia" w:ascii="宋体" w:hAnsi="宋体" w:cs="宋体"/>
                <w:sz w:val="24"/>
                <w:highlight w:val="none"/>
              </w:rPr>
              <w:t>三</w:t>
            </w:r>
          </w:p>
        </w:tc>
        <w:tc>
          <w:tcPr>
            <w:tcW w:w="6038" w:type="dxa"/>
            <w:vAlign w:val="center"/>
          </w:tcPr>
          <w:p w14:paraId="39DC9091">
            <w:pPr>
              <w:pStyle w:val="14"/>
              <w:spacing w:line="440" w:lineRule="exact"/>
              <w:rPr>
                <w:rFonts w:ascii="宋体" w:hAnsi="宋体" w:cs="宋体"/>
                <w:highlight w:val="none"/>
              </w:rPr>
            </w:pPr>
            <w:r>
              <w:rPr>
                <w:rFonts w:hint="eastAsia" w:ascii="宋体" w:hAnsi="宋体" w:cs="宋体"/>
                <w:szCs w:val="24"/>
                <w:highlight w:val="none"/>
              </w:rPr>
              <w:t>授权书</w:t>
            </w:r>
          </w:p>
        </w:tc>
        <w:tc>
          <w:tcPr>
            <w:tcW w:w="1417" w:type="dxa"/>
            <w:vAlign w:val="center"/>
          </w:tcPr>
          <w:p w14:paraId="26336181">
            <w:pPr>
              <w:spacing w:line="440" w:lineRule="exact"/>
              <w:jc w:val="center"/>
              <w:rPr>
                <w:rFonts w:ascii="宋体" w:hAnsi="宋体" w:cs="宋体"/>
                <w:b/>
                <w:sz w:val="24"/>
                <w:highlight w:val="none"/>
              </w:rPr>
            </w:pPr>
          </w:p>
        </w:tc>
      </w:tr>
      <w:tr w14:paraId="0A33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1C58D45">
            <w:pPr>
              <w:spacing w:line="440" w:lineRule="exact"/>
              <w:jc w:val="center"/>
              <w:rPr>
                <w:rFonts w:ascii="宋体" w:hAnsi="宋体" w:cs="宋体"/>
                <w:sz w:val="24"/>
                <w:highlight w:val="none"/>
              </w:rPr>
            </w:pPr>
            <w:r>
              <w:rPr>
                <w:rFonts w:hint="eastAsia" w:ascii="宋体" w:hAnsi="宋体" w:cs="宋体"/>
                <w:sz w:val="24"/>
                <w:highlight w:val="none"/>
              </w:rPr>
              <w:t>四</w:t>
            </w:r>
          </w:p>
        </w:tc>
        <w:tc>
          <w:tcPr>
            <w:tcW w:w="6038" w:type="dxa"/>
            <w:vAlign w:val="center"/>
          </w:tcPr>
          <w:p w14:paraId="287932D5">
            <w:pPr>
              <w:pStyle w:val="14"/>
              <w:spacing w:line="440" w:lineRule="exact"/>
              <w:rPr>
                <w:rFonts w:ascii="宋体" w:hAnsi="宋体" w:cs="宋体"/>
                <w:highlight w:val="none"/>
              </w:rPr>
            </w:pPr>
            <w:r>
              <w:rPr>
                <w:rFonts w:hint="eastAsia" w:ascii="宋体" w:hAnsi="宋体" w:cs="宋体"/>
                <w:szCs w:val="24"/>
                <w:highlight w:val="none"/>
              </w:rPr>
              <w:t>响应函</w:t>
            </w:r>
          </w:p>
        </w:tc>
        <w:tc>
          <w:tcPr>
            <w:tcW w:w="1417" w:type="dxa"/>
            <w:vAlign w:val="center"/>
          </w:tcPr>
          <w:p w14:paraId="42D90EDA">
            <w:pPr>
              <w:spacing w:line="440" w:lineRule="exact"/>
              <w:jc w:val="center"/>
              <w:rPr>
                <w:rFonts w:ascii="宋体" w:hAnsi="宋体" w:cs="宋体"/>
                <w:b/>
                <w:sz w:val="24"/>
                <w:highlight w:val="none"/>
              </w:rPr>
            </w:pPr>
          </w:p>
        </w:tc>
      </w:tr>
      <w:tr w14:paraId="6E51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2DCE7D0E">
            <w:pPr>
              <w:spacing w:line="440" w:lineRule="exact"/>
              <w:jc w:val="center"/>
              <w:rPr>
                <w:rFonts w:ascii="宋体" w:hAnsi="宋体" w:cs="宋体"/>
                <w:sz w:val="24"/>
                <w:highlight w:val="none"/>
              </w:rPr>
            </w:pPr>
            <w:r>
              <w:rPr>
                <w:rFonts w:hint="eastAsia" w:ascii="宋体" w:hAnsi="宋体" w:cs="宋体"/>
                <w:sz w:val="24"/>
                <w:highlight w:val="none"/>
              </w:rPr>
              <w:t>五</w:t>
            </w:r>
          </w:p>
        </w:tc>
        <w:tc>
          <w:tcPr>
            <w:tcW w:w="6038" w:type="dxa"/>
            <w:vAlign w:val="center"/>
          </w:tcPr>
          <w:p w14:paraId="0A6FD783">
            <w:pPr>
              <w:spacing w:line="440" w:lineRule="exact"/>
              <w:rPr>
                <w:rFonts w:ascii="宋体" w:hAnsi="宋体" w:cs="宋体"/>
                <w:sz w:val="24"/>
                <w:highlight w:val="none"/>
              </w:rPr>
            </w:pPr>
            <w:r>
              <w:rPr>
                <w:rFonts w:hint="eastAsia" w:ascii="宋体" w:hAnsi="宋体" w:cs="宋体"/>
                <w:sz w:val="24"/>
                <w:szCs w:val="24"/>
                <w:highlight w:val="none"/>
              </w:rPr>
              <w:t>无重大违法记录声明函、无不良信用记录承诺函</w:t>
            </w:r>
          </w:p>
        </w:tc>
        <w:tc>
          <w:tcPr>
            <w:tcW w:w="1417" w:type="dxa"/>
            <w:vAlign w:val="center"/>
          </w:tcPr>
          <w:p w14:paraId="142B933A">
            <w:pPr>
              <w:spacing w:line="440" w:lineRule="exact"/>
              <w:jc w:val="center"/>
              <w:rPr>
                <w:rFonts w:ascii="宋体" w:hAnsi="宋体" w:cs="宋体"/>
                <w:b/>
                <w:sz w:val="24"/>
                <w:highlight w:val="none"/>
              </w:rPr>
            </w:pPr>
          </w:p>
        </w:tc>
      </w:tr>
      <w:tr w14:paraId="033B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vAlign w:val="center"/>
          </w:tcPr>
          <w:p w14:paraId="2A1189B4">
            <w:pPr>
              <w:spacing w:line="440" w:lineRule="exact"/>
              <w:jc w:val="center"/>
              <w:rPr>
                <w:rFonts w:ascii="宋体" w:hAnsi="宋体" w:cs="宋体"/>
                <w:sz w:val="24"/>
                <w:highlight w:val="none"/>
              </w:rPr>
            </w:pPr>
            <w:r>
              <w:rPr>
                <w:rFonts w:hint="eastAsia" w:ascii="宋体" w:hAnsi="宋体" w:cs="宋体"/>
                <w:sz w:val="24"/>
                <w:highlight w:val="none"/>
              </w:rPr>
              <w:t>六</w:t>
            </w:r>
          </w:p>
        </w:tc>
        <w:tc>
          <w:tcPr>
            <w:tcW w:w="6038" w:type="dxa"/>
            <w:vAlign w:val="center"/>
          </w:tcPr>
          <w:p w14:paraId="74170DD4">
            <w:pPr>
              <w:spacing w:line="440" w:lineRule="exact"/>
              <w:rPr>
                <w:rFonts w:ascii="宋体" w:hAnsi="宋体" w:cs="宋体"/>
                <w:sz w:val="24"/>
                <w:highlight w:val="none"/>
              </w:rPr>
            </w:pPr>
            <w:r>
              <w:rPr>
                <w:rFonts w:hint="eastAsia" w:ascii="宋体" w:hAnsi="宋体" w:cs="宋体"/>
                <w:sz w:val="24"/>
                <w:szCs w:val="24"/>
                <w:highlight w:val="none"/>
              </w:rPr>
              <w:t>响应情况表</w:t>
            </w:r>
          </w:p>
        </w:tc>
        <w:tc>
          <w:tcPr>
            <w:tcW w:w="1417" w:type="dxa"/>
            <w:vAlign w:val="center"/>
          </w:tcPr>
          <w:p w14:paraId="67F97CD4">
            <w:pPr>
              <w:spacing w:line="440" w:lineRule="exact"/>
              <w:rPr>
                <w:rFonts w:ascii="宋体" w:hAnsi="宋体" w:cs="宋体"/>
                <w:b/>
                <w:sz w:val="24"/>
                <w:highlight w:val="none"/>
              </w:rPr>
            </w:pPr>
          </w:p>
        </w:tc>
      </w:tr>
      <w:tr w14:paraId="1027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50" w:type="dxa"/>
            <w:vAlign w:val="center"/>
          </w:tcPr>
          <w:p w14:paraId="449E0464">
            <w:pPr>
              <w:spacing w:line="440" w:lineRule="exact"/>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七</w:t>
            </w:r>
          </w:p>
        </w:tc>
        <w:tc>
          <w:tcPr>
            <w:tcW w:w="6038" w:type="dxa"/>
            <w:vAlign w:val="center"/>
          </w:tcPr>
          <w:p w14:paraId="14706DCC">
            <w:pPr>
              <w:spacing w:line="440" w:lineRule="exact"/>
              <w:rPr>
                <w:rFonts w:ascii="宋体" w:hAnsi="宋体" w:cs="宋体"/>
                <w:sz w:val="24"/>
                <w:highlight w:val="none"/>
              </w:rPr>
            </w:pPr>
            <w:r>
              <w:rPr>
                <w:rFonts w:hint="eastAsia" w:ascii="宋体" w:hAnsi="宋体" w:cs="宋体"/>
                <w:sz w:val="24"/>
                <w:szCs w:val="24"/>
                <w:highlight w:val="none"/>
                <w:lang w:val="en-US" w:eastAsia="zh-CN"/>
              </w:rPr>
              <w:t>招标</w:t>
            </w:r>
            <w:r>
              <w:rPr>
                <w:rFonts w:hint="eastAsia" w:ascii="宋体" w:hAnsi="宋体" w:cs="宋体"/>
                <w:sz w:val="24"/>
                <w:szCs w:val="24"/>
                <w:highlight w:val="none"/>
              </w:rPr>
              <w:t>文件要求和供应商认为需要提供的其它说明和资料</w:t>
            </w:r>
          </w:p>
        </w:tc>
        <w:tc>
          <w:tcPr>
            <w:tcW w:w="1417" w:type="dxa"/>
            <w:vAlign w:val="center"/>
          </w:tcPr>
          <w:p w14:paraId="186CCE46">
            <w:pPr>
              <w:spacing w:line="440" w:lineRule="exact"/>
              <w:rPr>
                <w:rFonts w:ascii="宋体" w:hAnsi="宋体" w:cs="宋体"/>
                <w:b/>
                <w:sz w:val="24"/>
                <w:highlight w:val="none"/>
              </w:rPr>
            </w:pPr>
          </w:p>
        </w:tc>
      </w:tr>
    </w:tbl>
    <w:p w14:paraId="7026D9CD">
      <w:pPr>
        <w:spacing w:line="360" w:lineRule="auto"/>
        <w:jc w:val="center"/>
        <w:rPr>
          <w:rFonts w:ascii="宋体" w:hAnsi="宋体" w:cs="宋体"/>
          <w:b/>
          <w:sz w:val="24"/>
          <w:highlight w:val="none"/>
        </w:rPr>
      </w:pPr>
    </w:p>
    <w:p w14:paraId="6BAA8A42">
      <w:pPr>
        <w:spacing w:line="360" w:lineRule="auto"/>
        <w:jc w:val="center"/>
        <w:rPr>
          <w:rFonts w:ascii="宋体" w:hAnsi="宋体" w:cs="宋体"/>
          <w:b/>
          <w:sz w:val="24"/>
          <w:highlight w:val="none"/>
        </w:rPr>
      </w:pPr>
    </w:p>
    <w:p w14:paraId="42DB5C4B">
      <w:pPr>
        <w:spacing w:line="360" w:lineRule="auto"/>
        <w:jc w:val="center"/>
        <w:rPr>
          <w:rFonts w:ascii="宋体" w:hAnsi="宋体" w:cs="宋体"/>
          <w:b/>
          <w:sz w:val="24"/>
          <w:highlight w:val="none"/>
        </w:rPr>
      </w:pPr>
    </w:p>
    <w:p w14:paraId="4FBC68D2">
      <w:pPr>
        <w:pStyle w:val="3"/>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br w:type="page"/>
      </w:r>
      <w:bookmarkStart w:id="8" w:name="_Toc7432"/>
      <w:bookmarkStart w:id="9" w:name="_Toc8158"/>
      <w:bookmarkStart w:id="10" w:name="_Toc10603"/>
      <w:bookmarkStart w:id="11" w:name="_Toc2007"/>
      <w:bookmarkStart w:id="12" w:name="_Toc16998"/>
      <w:r>
        <w:rPr>
          <w:rFonts w:hint="eastAsia" w:ascii="宋体" w:hAnsi="宋体" w:eastAsia="宋体" w:cs="宋体"/>
          <w:sz w:val="24"/>
          <w:szCs w:val="24"/>
          <w:highlight w:val="none"/>
        </w:rPr>
        <w:t>附件一</w:t>
      </w:r>
      <w:bookmarkEnd w:id="8"/>
      <w:bookmarkEnd w:id="9"/>
      <w:bookmarkEnd w:id="10"/>
    </w:p>
    <w:p w14:paraId="46511586">
      <w:pPr>
        <w:pStyle w:val="3"/>
        <w:spacing w:before="0" w:after="0" w:line="560" w:lineRule="exact"/>
        <w:jc w:val="center"/>
        <w:rPr>
          <w:rFonts w:ascii="宋体" w:hAnsi="宋体" w:eastAsia="宋体" w:cs="宋体"/>
          <w:sz w:val="24"/>
          <w:szCs w:val="24"/>
          <w:highlight w:val="none"/>
        </w:rPr>
      </w:pPr>
      <w:bookmarkStart w:id="13" w:name="_Toc15830"/>
      <w:bookmarkStart w:id="14" w:name="_Toc5601"/>
      <w:bookmarkStart w:id="15" w:name="_Toc4696"/>
      <w:bookmarkStart w:id="16" w:name="_Toc10816"/>
      <w:bookmarkStart w:id="17" w:name="_Toc9181"/>
      <w:r>
        <w:rPr>
          <w:rFonts w:hint="eastAsia" w:ascii="宋体" w:hAnsi="宋体" w:eastAsia="宋体" w:cs="宋体"/>
          <w:sz w:val="24"/>
          <w:szCs w:val="24"/>
          <w:highlight w:val="none"/>
        </w:rPr>
        <w:t>报价单</w:t>
      </w:r>
      <w:bookmarkEnd w:id="13"/>
      <w:bookmarkEnd w:id="14"/>
      <w:bookmarkEnd w:id="15"/>
      <w:bookmarkEnd w:id="16"/>
      <w:bookmarkEnd w:id="17"/>
    </w:p>
    <w:p w14:paraId="47ACB5DD">
      <w:pPr>
        <w:rPr>
          <w:rFonts w:ascii="宋体" w:hAnsi="宋体" w:cs="宋体"/>
          <w:highlight w:val="none"/>
        </w:rPr>
      </w:pPr>
    </w:p>
    <w:tbl>
      <w:tblPr>
        <w:tblStyle w:val="9"/>
        <w:tblW w:w="10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4320"/>
        <w:gridCol w:w="1514"/>
        <w:gridCol w:w="1221"/>
        <w:gridCol w:w="1956"/>
        <w:gridCol w:w="1256"/>
      </w:tblGrid>
      <w:tr w14:paraId="484B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598" w:type="dxa"/>
            <w:vAlign w:val="center"/>
          </w:tcPr>
          <w:p w14:paraId="11577BF3">
            <w:pPr>
              <w:jc w:val="center"/>
              <w:rPr>
                <w:rFonts w:ascii="宋体" w:hAnsi="宋体" w:cs="宋体"/>
                <w:b/>
                <w:sz w:val="22"/>
                <w:szCs w:val="22"/>
                <w:highlight w:val="none"/>
              </w:rPr>
            </w:pPr>
            <w:r>
              <w:rPr>
                <w:rFonts w:hint="eastAsia" w:ascii="宋体" w:hAnsi="宋体" w:cs="宋体"/>
                <w:b/>
                <w:sz w:val="22"/>
                <w:szCs w:val="22"/>
                <w:highlight w:val="none"/>
              </w:rPr>
              <w:t>序号</w:t>
            </w:r>
          </w:p>
        </w:tc>
        <w:tc>
          <w:tcPr>
            <w:tcW w:w="4320" w:type="dxa"/>
            <w:vAlign w:val="center"/>
          </w:tcPr>
          <w:p w14:paraId="385747D6">
            <w:pPr>
              <w:jc w:val="center"/>
              <w:rPr>
                <w:rFonts w:ascii="宋体" w:hAnsi="宋体" w:cs="宋体"/>
                <w:b/>
                <w:sz w:val="22"/>
                <w:szCs w:val="22"/>
                <w:highlight w:val="none"/>
              </w:rPr>
            </w:pPr>
            <w:r>
              <w:rPr>
                <w:rFonts w:hint="eastAsia" w:ascii="宋体" w:hAnsi="宋体" w:cs="宋体"/>
                <w:b/>
                <w:sz w:val="22"/>
                <w:szCs w:val="22"/>
                <w:highlight w:val="none"/>
              </w:rPr>
              <w:t>服务内容</w:t>
            </w:r>
          </w:p>
        </w:tc>
        <w:tc>
          <w:tcPr>
            <w:tcW w:w="1514" w:type="dxa"/>
            <w:vAlign w:val="center"/>
          </w:tcPr>
          <w:p w14:paraId="1954BF29">
            <w:pPr>
              <w:jc w:val="center"/>
              <w:rPr>
                <w:rFonts w:hint="default" w:ascii="宋体" w:hAnsi="宋体" w:eastAsia="宋体" w:cs="宋体"/>
                <w:b/>
                <w:sz w:val="22"/>
                <w:szCs w:val="22"/>
                <w:highlight w:val="none"/>
                <w:lang w:val="en-US" w:eastAsia="zh-CN"/>
              </w:rPr>
            </w:pPr>
            <w:r>
              <w:rPr>
                <w:rFonts w:hint="eastAsia" w:ascii="宋体" w:hAnsi="宋体" w:cs="宋体"/>
                <w:b/>
                <w:sz w:val="22"/>
                <w:szCs w:val="22"/>
                <w:highlight w:val="none"/>
                <w:lang w:val="en-US" w:eastAsia="zh-CN"/>
              </w:rPr>
              <w:t>首次报价（元/人）</w:t>
            </w:r>
          </w:p>
        </w:tc>
        <w:tc>
          <w:tcPr>
            <w:tcW w:w="1221" w:type="dxa"/>
            <w:vAlign w:val="center"/>
          </w:tcPr>
          <w:p w14:paraId="0DEA4CC3">
            <w:pPr>
              <w:jc w:val="center"/>
              <w:rPr>
                <w:rFonts w:hint="default" w:ascii="宋体" w:hAnsi="宋体" w:eastAsia="宋体" w:cs="宋体"/>
                <w:b/>
                <w:sz w:val="22"/>
                <w:szCs w:val="22"/>
                <w:highlight w:val="none"/>
                <w:lang w:val="en-US" w:eastAsia="zh-CN"/>
              </w:rPr>
            </w:pPr>
            <w:r>
              <w:rPr>
                <w:rFonts w:hint="eastAsia" w:ascii="宋体" w:hAnsi="宋体" w:cs="宋体"/>
                <w:b/>
                <w:sz w:val="22"/>
                <w:szCs w:val="22"/>
                <w:highlight w:val="none"/>
                <w:lang w:val="en-US" w:eastAsia="zh-CN"/>
              </w:rPr>
              <w:t>预估人数</w:t>
            </w:r>
          </w:p>
        </w:tc>
        <w:tc>
          <w:tcPr>
            <w:tcW w:w="1956" w:type="dxa"/>
            <w:vAlign w:val="center"/>
          </w:tcPr>
          <w:p w14:paraId="060ED9E8">
            <w:pPr>
              <w:jc w:val="center"/>
              <w:rPr>
                <w:rFonts w:ascii="宋体" w:hAnsi="宋体" w:cs="宋体"/>
                <w:b/>
                <w:sz w:val="22"/>
                <w:szCs w:val="22"/>
                <w:highlight w:val="none"/>
              </w:rPr>
            </w:pPr>
            <w:r>
              <w:rPr>
                <w:rFonts w:hint="eastAsia" w:ascii="宋体" w:hAnsi="宋体" w:cs="宋体"/>
                <w:b/>
                <w:sz w:val="22"/>
                <w:szCs w:val="22"/>
                <w:highlight w:val="none"/>
              </w:rPr>
              <w:t>小计金额（元）</w:t>
            </w:r>
          </w:p>
        </w:tc>
        <w:tc>
          <w:tcPr>
            <w:tcW w:w="1256" w:type="dxa"/>
            <w:vAlign w:val="center"/>
          </w:tcPr>
          <w:p w14:paraId="359D0E46">
            <w:pPr>
              <w:jc w:val="center"/>
              <w:rPr>
                <w:rFonts w:hint="eastAsia" w:ascii="宋体" w:hAnsi="宋体" w:eastAsia="宋体" w:cs="宋体"/>
                <w:b/>
                <w:sz w:val="22"/>
                <w:szCs w:val="22"/>
                <w:highlight w:val="none"/>
                <w:lang w:val="en-US" w:eastAsia="zh-CN"/>
              </w:rPr>
            </w:pPr>
            <w:r>
              <w:rPr>
                <w:rFonts w:hint="eastAsia" w:ascii="宋体" w:hAnsi="宋体" w:cs="宋体"/>
                <w:b/>
                <w:sz w:val="22"/>
                <w:szCs w:val="22"/>
                <w:highlight w:val="none"/>
                <w:lang w:val="en-US" w:eastAsia="zh-CN"/>
              </w:rPr>
              <w:t>备注</w:t>
            </w:r>
          </w:p>
        </w:tc>
      </w:tr>
      <w:tr w14:paraId="43C1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98" w:type="dxa"/>
            <w:tcBorders>
              <w:bottom w:val="single" w:color="auto" w:sz="4" w:space="0"/>
            </w:tcBorders>
            <w:vAlign w:val="center"/>
          </w:tcPr>
          <w:p w14:paraId="2B8338C1">
            <w:pPr>
              <w:jc w:val="center"/>
              <w:rPr>
                <w:rFonts w:ascii="宋体" w:hAnsi="宋体" w:cs="宋体"/>
                <w:bCs/>
                <w:sz w:val="22"/>
                <w:szCs w:val="22"/>
                <w:highlight w:val="none"/>
              </w:rPr>
            </w:pPr>
            <w:r>
              <w:rPr>
                <w:rFonts w:hint="eastAsia" w:ascii="宋体" w:hAnsi="宋体" w:cs="宋体"/>
                <w:bCs/>
                <w:sz w:val="22"/>
                <w:szCs w:val="22"/>
                <w:highlight w:val="none"/>
              </w:rPr>
              <w:t>1</w:t>
            </w:r>
          </w:p>
        </w:tc>
        <w:tc>
          <w:tcPr>
            <w:tcW w:w="4320" w:type="dxa"/>
            <w:vAlign w:val="center"/>
          </w:tcPr>
          <w:p w14:paraId="42D350CE">
            <w:pPr>
              <w:jc w:val="center"/>
              <w:rPr>
                <w:rFonts w:hint="default" w:ascii="宋体" w:hAnsi="宋体" w:eastAsia="宋体" w:cs="宋体"/>
                <w:bCs/>
                <w:sz w:val="22"/>
                <w:szCs w:val="22"/>
                <w:highlight w:val="none"/>
                <w:lang w:val="en-US" w:eastAsia="zh-CN"/>
              </w:rPr>
            </w:pPr>
            <w:r>
              <w:rPr>
                <w:rFonts w:hint="eastAsia" w:ascii="宋体" w:hAnsi="宋体" w:cs="宋体"/>
                <w:bCs/>
                <w:sz w:val="22"/>
                <w:szCs w:val="22"/>
                <w:highlight w:val="none"/>
                <w:lang w:val="en-US" w:eastAsia="zh-CN"/>
              </w:rPr>
              <w:t>2026年教师远程培训服务（48学时/人）</w:t>
            </w:r>
          </w:p>
        </w:tc>
        <w:tc>
          <w:tcPr>
            <w:tcW w:w="1514" w:type="dxa"/>
            <w:vAlign w:val="center"/>
          </w:tcPr>
          <w:p w14:paraId="33542A02">
            <w:pPr>
              <w:jc w:val="center"/>
              <w:rPr>
                <w:rFonts w:hint="eastAsia" w:ascii="宋体" w:hAnsi="宋体" w:eastAsia="宋体" w:cs="宋体"/>
                <w:bCs/>
                <w:sz w:val="22"/>
                <w:szCs w:val="22"/>
                <w:highlight w:val="none"/>
                <w:lang w:eastAsia="zh-CN"/>
              </w:rPr>
            </w:pPr>
          </w:p>
        </w:tc>
        <w:tc>
          <w:tcPr>
            <w:tcW w:w="1221" w:type="dxa"/>
            <w:vAlign w:val="center"/>
          </w:tcPr>
          <w:p w14:paraId="247EE239">
            <w:pPr>
              <w:jc w:val="center"/>
              <w:rPr>
                <w:rFonts w:hint="default" w:ascii="宋体" w:hAnsi="宋体" w:eastAsia="宋体" w:cs="宋体"/>
                <w:bCs/>
                <w:sz w:val="22"/>
                <w:szCs w:val="22"/>
                <w:highlight w:val="none"/>
                <w:lang w:val="en-US" w:eastAsia="zh-CN"/>
              </w:rPr>
            </w:pPr>
            <w:r>
              <w:rPr>
                <w:rFonts w:hint="eastAsia" w:ascii="宋体" w:hAnsi="宋体" w:cs="宋体"/>
                <w:bCs/>
                <w:sz w:val="22"/>
                <w:szCs w:val="22"/>
                <w:highlight w:val="none"/>
                <w:lang w:val="en-US" w:eastAsia="zh-CN"/>
              </w:rPr>
              <w:t>约310人</w:t>
            </w:r>
          </w:p>
        </w:tc>
        <w:tc>
          <w:tcPr>
            <w:tcW w:w="1956" w:type="dxa"/>
            <w:vAlign w:val="center"/>
          </w:tcPr>
          <w:p w14:paraId="1F688225">
            <w:pPr>
              <w:jc w:val="center"/>
              <w:rPr>
                <w:rFonts w:ascii="宋体" w:hAnsi="宋体" w:cs="宋体"/>
                <w:bCs/>
                <w:sz w:val="22"/>
                <w:szCs w:val="22"/>
                <w:highlight w:val="none"/>
              </w:rPr>
            </w:pPr>
          </w:p>
        </w:tc>
        <w:tc>
          <w:tcPr>
            <w:tcW w:w="1256" w:type="dxa"/>
            <w:vAlign w:val="center"/>
          </w:tcPr>
          <w:p w14:paraId="40A8728E">
            <w:pPr>
              <w:jc w:val="center"/>
              <w:rPr>
                <w:rFonts w:hint="default" w:ascii="宋体" w:hAnsi="宋体" w:eastAsia="宋体" w:cs="宋体"/>
                <w:bCs/>
                <w:sz w:val="22"/>
                <w:szCs w:val="22"/>
                <w:highlight w:val="none"/>
                <w:lang w:val="en-US" w:eastAsia="zh-CN"/>
              </w:rPr>
            </w:pPr>
            <w:r>
              <w:rPr>
                <w:rFonts w:hint="eastAsia" w:ascii="宋体" w:hAnsi="宋体" w:cs="宋体"/>
                <w:bCs/>
                <w:sz w:val="22"/>
                <w:szCs w:val="22"/>
                <w:highlight w:val="none"/>
                <w:lang w:val="en-US" w:eastAsia="zh-CN"/>
              </w:rPr>
              <w:t>首次报价不得超过120元/人</w:t>
            </w:r>
          </w:p>
        </w:tc>
      </w:tr>
      <w:tr w14:paraId="410D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653" w:type="dxa"/>
            <w:gridSpan w:val="4"/>
            <w:vAlign w:val="center"/>
          </w:tcPr>
          <w:p w14:paraId="03C3D4E3">
            <w:pPr>
              <w:jc w:val="center"/>
              <w:rPr>
                <w:rFonts w:hint="eastAsia" w:ascii="宋体" w:hAnsi="宋体" w:eastAsia="宋体" w:cs="宋体"/>
                <w:bCs/>
                <w:sz w:val="22"/>
                <w:szCs w:val="22"/>
                <w:highlight w:val="none"/>
                <w:lang w:eastAsia="zh-CN"/>
              </w:rPr>
            </w:pPr>
            <w:r>
              <w:rPr>
                <w:rFonts w:hint="eastAsia" w:ascii="宋体" w:hAnsi="宋体" w:cs="宋体"/>
                <w:b/>
                <w:sz w:val="22"/>
                <w:szCs w:val="22"/>
                <w:highlight w:val="none"/>
              </w:rPr>
              <w:t>合计金额（元）</w:t>
            </w:r>
            <w:r>
              <w:rPr>
                <w:rFonts w:hint="eastAsia" w:ascii="宋体" w:hAnsi="宋体" w:cs="宋体"/>
                <w:b/>
                <w:sz w:val="22"/>
                <w:szCs w:val="22"/>
                <w:highlight w:val="none"/>
                <w:lang w:eastAsia="zh-CN"/>
              </w:rPr>
              <w:t>（</w:t>
            </w:r>
            <w:r>
              <w:rPr>
                <w:rFonts w:hint="eastAsia" w:ascii="宋体" w:hAnsi="宋体" w:cs="宋体"/>
                <w:b/>
                <w:sz w:val="22"/>
                <w:szCs w:val="22"/>
                <w:highlight w:val="none"/>
                <w:lang w:val="en-US" w:eastAsia="zh-CN"/>
              </w:rPr>
              <w:t>大写金额</w:t>
            </w:r>
            <w:r>
              <w:rPr>
                <w:rFonts w:hint="eastAsia" w:ascii="宋体" w:hAnsi="宋体" w:cs="宋体"/>
                <w:b/>
                <w:sz w:val="22"/>
                <w:szCs w:val="22"/>
                <w:highlight w:val="none"/>
                <w:lang w:eastAsia="zh-CN"/>
              </w:rPr>
              <w:t>）</w:t>
            </w:r>
          </w:p>
        </w:tc>
        <w:tc>
          <w:tcPr>
            <w:tcW w:w="1956" w:type="dxa"/>
            <w:vAlign w:val="center"/>
          </w:tcPr>
          <w:p w14:paraId="170ECF09">
            <w:pPr>
              <w:jc w:val="center"/>
              <w:rPr>
                <w:rFonts w:ascii="宋体" w:hAnsi="宋体" w:cs="宋体"/>
                <w:bCs/>
                <w:sz w:val="22"/>
                <w:szCs w:val="22"/>
                <w:highlight w:val="none"/>
              </w:rPr>
            </w:pPr>
          </w:p>
        </w:tc>
        <w:tc>
          <w:tcPr>
            <w:tcW w:w="1256" w:type="dxa"/>
            <w:vAlign w:val="center"/>
          </w:tcPr>
          <w:p w14:paraId="6CD50DE5">
            <w:pPr>
              <w:jc w:val="center"/>
              <w:rPr>
                <w:rFonts w:ascii="宋体" w:hAnsi="宋体" w:cs="宋体"/>
                <w:bCs/>
                <w:sz w:val="22"/>
                <w:szCs w:val="22"/>
                <w:highlight w:val="none"/>
              </w:rPr>
            </w:pPr>
          </w:p>
        </w:tc>
      </w:tr>
    </w:tbl>
    <w:p w14:paraId="7BACE649">
      <w:pPr>
        <w:pStyle w:val="7"/>
        <w:spacing w:line="360" w:lineRule="auto"/>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注：</w:t>
      </w:r>
    </w:p>
    <w:p w14:paraId="64BC9C9F">
      <w:pPr>
        <w:numPr>
          <w:ilvl w:val="0"/>
          <w:numId w:val="2"/>
        </w:numPr>
        <w:rPr>
          <w:rFonts w:hint="eastAsia" w:ascii="宋体" w:hAnsi="宋体" w:cs="宋体"/>
          <w:b/>
          <w:bCs/>
          <w:sz w:val="24"/>
          <w:highlight w:val="none"/>
          <w:lang w:val="en-US" w:eastAsia="zh-CN"/>
        </w:rPr>
      </w:pPr>
      <w:r>
        <w:rPr>
          <w:rFonts w:hint="eastAsia" w:ascii="宋体" w:hAnsi="宋体" w:cs="宋体"/>
          <w:b/>
          <w:bCs/>
          <w:sz w:val="24"/>
          <w:highlight w:val="none"/>
          <w:lang w:val="en-US" w:eastAsia="zh-CN"/>
        </w:rPr>
        <w:t>本表填写首次报价。资格审查后，提供二次报价单，供应商将按照磋商文件要求提交最终报价（最终报价不得高于首次报价）。</w:t>
      </w:r>
    </w:p>
    <w:p w14:paraId="764F7215">
      <w:pPr>
        <w:numPr>
          <w:ilvl w:val="0"/>
          <w:numId w:val="2"/>
        </w:numPr>
        <w:rPr>
          <w:rFonts w:hint="default" w:ascii="宋体" w:hAnsi="宋体" w:cs="宋体"/>
          <w:b/>
          <w:bCs/>
          <w:sz w:val="24"/>
          <w:highlight w:val="none"/>
          <w:lang w:val="en-US" w:eastAsia="zh-CN"/>
        </w:rPr>
      </w:pPr>
      <w:r>
        <w:rPr>
          <w:rFonts w:hint="eastAsia" w:ascii="宋体" w:hAnsi="宋体" w:cs="宋体"/>
          <w:b/>
          <w:bCs/>
          <w:sz w:val="24"/>
          <w:highlight w:val="none"/>
          <w:lang w:val="en-US" w:eastAsia="zh-CN"/>
        </w:rPr>
        <w:t>报价须包含完成本项目所需的全部费用（含课程资源费、平台使用费、技术支持费、税费等）。</w:t>
      </w:r>
    </w:p>
    <w:p w14:paraId="02CF7FCE">
      <w:pPr>
        <w:pStyle w:val="7"/>
        <w:spacing w:line="560" w:lineRule="exact"/>
        <w:rPr>
          <w:rFonts w:hint="eastAsia" w:ascii="宋体" w:hAnsi="宋体" w:eastAsia="宋体" w:cs="宋体"/>
          <w:b/>
          <w:bCs/>
          <w:sz w:val="24"/>
          <w:highlight w:val="none"/>
        </w:rPr>
      </w:pPr>
    </w:p>
    <w:p w14:paraId="14634278">
      <w:pPr>
        <w:pStyle w:val="7"/>
        <w:spacing w:line="560" w:lineRule="exact"/>
        <w:rPr>
          <w:rFonts w:hint="eastAsia" w:ascii="宋体" w:hAnsi="宋体" w:eastAsia="宋体" w:cs="宋体"/>
          <w:b/>
          <w:bCs/>
          <w:sz w:val="24"/>
          <w:highlight w:val="none"/>
        </w:rPr>
      </w:pPr>
    </w:p>
    <w:p w14:paraId="63C208DE">
      <w:pPr>
        <w:pStyle w:val="7"/>
        <w:spacing w:line="560" w:lineRule="exact"/>
        <w:rPr>
          <w:rFonts w:ascii="宋体" w:hAnsi="宋体" w:eastAsia="宋体" w:cs="宋体"/>
          <w:b/>
          <w:bCs/>
          <w:sz w:val="24"/>
          <w:szCs w:val="28"/>
          <w:highlight w:val="none"/>
        </w:rPr>
      </w:pPr>
      <w:r>
        <w:rPr>
          <w:rFonts w:hint="eastAsia" w:ascii="宋体" w:hAnsi="宋体" w:eastAsia="宋体" w:cs="宋体"/>
          <w:b/>
          <w:bCs/>
          <w:sz w:val="24"/>
          <w:highlight w:val="none"/>
        </w:rPr>
        <w:t>供应商</w:t>
      </w:r>
      <w:r>
        <w:rPr>
          <w:rFonts w:hint="eastAsia" w:ascii="宋体" w:hAnsi="宋体" w:eastAsia="宋体" w:cs="宋体"/>
          <w:b/>
          <w:bCs/>
          <w:sz w:val="24"/>
          <w:highlight w:val="none"/>
          <w:lang w:val="en-US" w:eastAsia="zh-CN"/>
        </w:rPr>
        <w:t>盖</w:t>
      </w:r>
      <w:r>
        <w:rPr>
          <w:rFonts w:hint="eastAsia" w:ascii="宋体" w:hAnsi="宋体" w:eastAsia="宋体" w:cs="宋体"/>
          <w:b/>
          <w:bCs/>
          <w:sz w:val="24"/>
          <w:highlight w:val="none"/>
        </w:rPr>
        <w:t>章：</w:t>
      </w:r>
    </w:p>
    <w:p w14:paraId="5E323314">
      <w:pPr>
        <w:adjustRightInd w:val="0"/>
        <w:snapToGrid w:val="0"/>
        <w:spacing w:line="560" w:lineRule="exact"/>
        <w:rPr>
          <w:rFonts w:hint="eastAsia" w:ascii="宋体" w:hAnsi="宋体" w:cs="宋体"/>
          <w:b/>
          <w:bCs/>
          <w:sz w:val="24"/>
          <w:szCs w:val="28"/>
          <w:highlight w:val="none"/>
        </w:rPr>
      </w:pPr>
    </w:p>
    <w:p w14:paraId="6FA30B26">
      <w:pPr>
        <w:adjustRightInd w:val="0"/>
        <w:snapToGrid w:val="0"/>
        <w:spacing w:line="560" w:lineRule="exact"/>
        <w:rPr>
          <w:rFonts w:ascii="宋体" w:hAnsi="宋体" w:cs="宋体"/>
          <w:b/>
          <w:bCs/>
          <w:sz w:val="24"/>
          <w:szCs w:val="28"/>
          <w:highlight w:val="none"/>
        </w:rPr>
      </w:pPr>
      <w:r>
        <w:rPr>
          <w:rFonts w:hint="eastAsia" w:ascii="宋体" w:hAnsi="宋体" w:cs="宋体"/>
          <w:b/>
          <w:bCs/>
          <w:sz w:val="24"/>
          <w:szCs w:val="28"/>
          <w:highlight w:val="none"/>
        </w:rPr>
        <w:t>日  期：   年   月   日</w:t>
      </w:r>
    </w:p>
    <w:p w14:paraId="641D541D">
      <w:pPr>
        <w:adjustRightInd w:val="0"/>
        <w:snapToGrid w:val="0"/>
        <w:spacing w:line="360" w:lineRule="auto"/>
        <w:rPr>
          <w:rFonts w:ascii="宋体" w:hAnsi="宋体" w:cs="宋体"/>
          <w:b/>
          <w:sz w:val="24"/>
          <w:szCs w:val="24"/>
          <w:highlight w:val="none"/>
        </w:rPr>
      </w:pPr>
    </w:p>
    <w:p w14:paraId="6521E4E2">
      <w:pPr>
        <w:pStyle w:val="3"/>
        <w:wordWrap w:val="0"/>
        <w:spacing w:before="0" w:after="0" w:line="520" w:lineRule="exact"/>
        <w:rPr>
          <w:rFonts w:ascii="宋体" w:hAnsi="宋体" w:eastAsia="宋体" w:cs="宋体"/>
          <w:sz w:val="24"/>
          <w:szCs w:val="24"/>
          <w:highlight w:val="none"/>
        </w:rPr>
      </w:pPr>
    </w:p>
    <w:p w14:paraId="7C53D451">
      <w:pPr>
        <w:pStyle w:val="3"/>
        <w:wordWrap w:val="0"/>
        <w:spacing w:before="0" w:after="0" w:line="520" w:lineRule="exact"/>
        <w:rPr>
          <w:rFonts w:ascii="宋体" w:hAnsi="宋体" w:eastAsia="宋体" w:cs="宋体"/>
          <w:sz w:val="24"/>
          <w:szCs w:val="24"/>
          <w:highlight w:val="none"/>
        </w:rPr>
      </w:pPr>
    </w:p>
    <w:p w14:paraId="69CA219F">
      <w:pPr>
        <w:pStyle w:val="3"/>
        <w:wordWrap w:val="0"/>
        <w:spacing w:before="0" w:after="0" w:line="520" w:lineRule="exact"/>
        <w:rPr>
          <w:rFonts w:ascii="宋体" w:hAnsi="宋体" w:eastAsia="宋体" w:cs="宋体"/>
          <w:sz w:val="24"/>
          <w:szCs w:val="24"/>
          <w:highlight w:val="none"/>
        </w:rPr>
      </w:pPr>
    </w:p>
    <w:p w14:paraId="5929C21B">
      <w:pPr>
        <w:pStyle w:val="3"/>
        <w:wordWrap w:val="0"/>
        <w:spacing w:before="0" w:after="0" w:line="520" w:lineRule="exact"/>
        <w:rPr>
          <w:rFonts w:ascii="宋体" w:hAnsi="宋体" w:eastAsia="宋体" w:cs="宋体"/>
          <w:sz w:val="24"/>
          <w:szCs w:val="24"/>
          <w:highlight w:val="none"/>
        </w:rPr>
      </w:pPr>
      <w:r>
        <w:rPr>
          <w:rFonts w:hint="eastAsia" w:ascii="宋体" w:hAnsi="宋体" w:eastAsia="宋体" w:cs="宋体"/>
          <w:sz w:val="24"/>
          <w:szCs w:val="24"/>
          <w:highlight w:val="none"/>
        </w:rPr>
        <w:br w:type="page"/>
      </w:r>
      <w:bookmarkStart w:id="18" w:name="_Toc5394"/>
      <w:r>
        <w:rPr>
          <w:rFonts w:hint="eastAsia" w:ascii="宋体" w:hAnsi="宋体" w:eastAsia="宋体" w:cs="宋体"/>
          <w:sz w:val="24"/>
          <w:szCs w:val="24"/>
          <w:highlight w:val="none"/>
        </w:rPr>
        <w:t>附件二</w:t>
      </w:r>
      <w:bookmarkEnd w:id="11"/>
      <w:bookmarkEnd w:id="12"/>
      <w:bookmarkEnd w:id="18"/>
    </w:p>
    <w:p w14:paraId="74E02832">
      <w:pPr>
        <w:pStyle w:val="3"/>
        <w:spacing w:before="0" w:after="0" w:line="520" w:lineRule="exact"/>
        <w:jc w:val="center"/>
        <w:rPr>
          <w:rFonts w:ascii="宋体" w:hAnsi="宋体" w:eastAsia="宋体" w:cs="宋体"/>
          <w:sz w:val="24"/>
          <w:szCs w:val="24"/>
          <w:highlight w:val="none"/>
        </w:rPr>
      </w:pPr>
      <w:bookmarkStart w:id="19" w:name="_Toc30073"/>
      <w:bookmarkStart w:id="20" w:name="_Toc17280"/>
      <w:bookmarkStart w:id="21" w:name="_Toc10648"/>
      <w:bookmarkStart w:id="22" w:name="_Toc29464"/>
      <w:bookmarkStart w:id="23" w:name="_Toc3262"/>
      <w:r>
        <w:rPr>
          <w:rFonts w:hint="eastAsia" w:ascii="宋体" w:hAnsi="宋体" w:eastAsia="宋体" w:cs="宋体"/>
          <w:sz w:val="24"/>
          <w:szCs w:val="24"/>
          <w:highlight w:val="none"/>
        </w:rPr>
        <w:t>供应商基本信息</w:t>
      </w:r>
      <w:bookmarkEnd w:id="19"/>
      <w:bookmarkEnd w:id="20"/>
      <w:bookmarkEnd w:id="21"/>
      <w:bookmarkEnd w:id="22"/>
      <w:bookmarkEnd w:id="23"/>
    </w:p>
    <w:p w14:paraId="04C86A12">
      <w:pPr>
        <w:pStyle w:val="8"/>
        <w:spacing w:after="0" w:line="520" w:lineRule="exact"/>
        <w:ind w:firstLine="0"/>
        <w:jc w:val="center"/>
        <w:rPr>
          <w:rFonts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提供</w:t>
      </w:r>
      <w:r>
        <w:rPr>
          <w:rFonts w:hint="eastAsia" w:ascii="宋体" w:hAnsi="宋体" w:cs="宋体"/>
          <w:highlight w:val="none"/>
        </w:rPr>
        <w:t>营业执照等证明材料</w:t>
      </w:r>
      <w:r>
        <w:rPr>
          <w:rFonts w:hint="eastAsia" w:ascii="宋体" w:hAnsi="宋体" w:cs="宋体"/>
          <w:highlight w:val="none"/>
          <w:lang w:eastAsia="zh-CN"/>
        </w:rPr>
        <w:t>，格式自拟</w:t>
      </w:r>
      <w:r>
        <w:rPr>
          <w:rFonts w:hint="eastAsia" w:ascii="宋体" w:hAnsi="宋体" w:cs="宋体"/>
          <w:highlight w:val="none"/>
        </w:rPr>
        <w:t>）</w:t>
      </w:r>
    </w:p>
    <w:p w14:paraId="7B0523AB">
      <w:pPr>
        <w:pStyle w:val="3"/>
        <w:wordWrap w:val="0"/>
        <w:spacing w:before="0" w:after="0" w:line="520" w:lineRule="exact"/>
        <w:rPr>
          <w:rFonts w:ascii="宋体" w:hAnsi="宋体" w:eastAsia="宋体" w:cs="宋体"/>
          <w:sz w:val="24"/>
          <w:szCs w:val="24"/>
          <w:highlight w:val="none"/>
        </w:rPr>
      </w:pPr>
      <w:bookmarkStart w:id="24" w:name="_Toc11062"/>
      <w:bookmarkStart w:id="25" w:name="_Toc2009"/>
      <w:bookmarkStart w:id="26" w:name="_Toc18369"/>
      <w:r>
        <w:rPr>
          <w:rFonts w:hint="eastAsia" w:ascii="宋体" w:hAnsi="宋体" w:eastAsia="宋体" w:cs="宋体"/>
          <w:sz w:val="24"/>
          <w:szCs w:val="24"/>
          <w:highlight w:val="none"/>
        </w:rPr>
        <w:t>附件三</w:t>
      </w:r>
      <w:bookmarkEnd w:id="24"/>
      <w:bookmarkEnd w:id="25"/>
      <w:bookmarkEnd w:id="26"/>
    </w:p>
    <w:p w14:paraId="76FC83AE">
      <w:pPr>
        <w:pStyle w:val="3"/>
        <w:spacing w:before="0" w:after="0" w:line="520" w:lineRule="exact"/>
        <w:jc w:val="center"/>
        <w:rPr>
          <w:rFonts w:ascii="宋体" w:hAnsi="宋体" w:eastAsia="宋体" w:cs="宋体"/>
          <w:sz w:val="24"/>
          <w:szCs w:val="24"/>
          <w:highlight w:val="none"/>
        </w:rPr>
      </w:pPr>
      <w:bookmarkStart w:id="27" w:name="_Toc13141"/>
      <w:bookmarkStart w:id="28" w:name="_Toc30135"/>
      <w:bookmarkStart w:id="29" w:name="_Toc10696"/>
      <w:bookmarkStart w:id="30" w:name="_Toc28395"/>
      <w:bookmarkStart w:id="31" w:name="_Toc967"/>
      <w:r>
        <w:rPr>
          <w:rFonts w:hint="eastAsia" w:ascii="宋体" w:hAnsi="宋体" w:eastAsia="宋体" w:cs="宋体"/>
          <w:sz w:val="24"/>
          <w:szCs w:val="24"/>
          <w:highlight w:val="none"/>
        </w:rPr>
        <w:t>授权书</w:t>
      </w:r>
      <w:bookmarkEnd w:id="27"/>
      <w:bookmarkEnd w:id="28"/>
      <w:bookmarkEnd w:id="29"/>
      <w:bookmarkEnd w:id="30"/>
      <w:bookmarkEnd w:id="31"/>
    </w:p>
    <w:p w14:paraId="6B349960">
      <w:pPr>
        <w:spacing w:line="520" w:lineRule="exact"/>
        <w:rPr>
          <w:rFonts w:ascii="宋体" w:hAnsi="宋体" w:cs="宋体"/>
          <w:sz w:val="24"/>
          <w:szCs w:val="24"/>
          <w:highlight w:val="none"/>
        </w:rPr>
      </w:pPr>
    </w:p>
    <w:p w14:paraId="4B143850">
      <w:pPr>
        <w:spacing w:line="520" w:lineRule="exact"/>
        <w:jc w:val="left"/>
        <w:rPr>
          <w:rFonts w:ascii="宋体" w:hAnsi="宋体" w:cs="宋体"/>
          <w:sz w:val="24"/>
          <w:szCs w:val="24"/>
          <w:highlight w:val="none"/>
        </w:rPr>
      </w:pPr>
      <w:r>
        <w:rPr>
          <w:rFonts w:hint="eastAsia" w:ascii="宋体" w:hAnsi="宋体" w:cs="宋体"/>
          <w:sz w:val="24"/>
          <w:szCs w:val="24"/>
          <w:highlight w:val="none"/>
        </w:rPr>
        <w:t>致：_________________</w:t>
      </w:r>
    </w:p>
    <w:p w14:paraId="3F39CCAE">
      <w:pPr>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本授权书声明：</w:t>
      </w:r>
      <w:r>
        <w:rPr>
          <w:rFonts w:hint="eastAsia" w:ascii="宋体" w:hAnsi="宋体" w:cs="宋体"/>
          <w:sz w:val="24"/>
          <w:szCs w:val="24"/>
          <w:highlight w:val="none"/>
          <w:u w:val="single"/>
        </w:rPr>
        <w:t xml:space="preserve">                </w:t>
      </w:r>
      <w:r>
        <w:rPr>
          <w:rFonts w:hint="eastAsia" w:ascii="宋体" w:hAnsi="宋体" w:cs="宋体"/>
          <w:sz w:val="24"/>
          <w:szCs w:val="24"/>
          <w:highlight w:val="none"/>
        </w:rPr>
        <w:t>（供应商名称）的</w:t>
      </w:r>
      <w:r>
        <w:rPr>
          <w:rFonts w:hint="eastAsia" w:ascii="宋体" w:hAnsi="宋体" w:cs="宋体"/>
          <w:sz w:val="24"/>
          <w:szCs w:val="24"/>
          <w:highlight w:val="none"/>
          <w:u w:val="single"/>
        </w:rPr>
        <w:t xml:space="preserve">        </w:t>
      </w:r>
      <w:r>
        <w:rPr>
          <w:rFonts w:hint="eastAsia" w:ascii="宋体" w:hAnsi="宋体" w:cs="宋体"/>
          <w:sz w:val="24"/>
          <w:szCs w:val="24"/>
          <w:highlight w:val="none"/>
        </w:rPr>
        <w:t>（法定代表人姓名）授权</w:t>
      </w:r>
      <w:r>
        <w:rPr>
          <w:rFonts w:hint="eastAsia" w:ascii="宋体" w:hAnsi="宋体" w:cs="宋体"/>
          <w:sz w:val="24"/>
          <w:szCs w:val="24"/>
          <w:highlight w:val="none"/>
          <w:u w:val="single"/>
        </w:rPr>
        <w:t xml:space="preserve">         </w:t>
      </w:r>
      <w:r>
        <w:rPr>
          <w:rFonts w:hint="eastAsia" w:ascii="宋体" w:hAnsi="宋体" w:cs="宋体"/>
          <w:sz w:val="24"/>
          <w:szCs w:val="24"/>
          <w:highlight w:val="none"/>
        </w:rPr>
        <w:t>（被授权人的姓名）为我方就</w:t>
      </w:r>
      <w:r>
        <w:rPr>
          <w:rFonts w:hint="eastAsia" w:ascii="宋体" w:hAnsi="宋体" w:cs="宋体"/>
          <w:sz w:val="24"/>
          <w:szCs w:val="24"/>
          <w:highlight w:val="none"/>
          <w:u w:val="single"/>
        </w:rPr>
        <w:t xml:space="preserve">         </w:t>
      </w:r>
      <w:r>
        <w:rPr>
          <w:rFonts w:hint="eastAsia" w:ascii="宋体" w:hAnsi="宋体" w:cs="宋体"/>
          <w:sz w:val="24"/>
          <w:szCs w:val="24"/>
          <w:highlight w:val="none"/>
        </w:rPr>
        <w:t>（编号：</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w:t>
      </w:r>
      <w:r>
        <w:rPr>
          <w:rFonts w:hint="eastAsia" w:ascii="宋体" w:hAnsi="宋体" w:cs="宋体"/>
          <w:sz w:val="24"/>
          <w:szCs w:val="24"/>
          <w:highlight w:val="none"/>
          <w:lang w:eastAsia="zh-CN"/>
        </w:rPr>
        <w:t>招标</w:t>
      </w:r>
      <w:r>
        <w:rPr>
          <w:rFonts w:hint="eastAsia" w:ascii="宋体" w:hAnsi="宋体" w:cs="宋体"/>
          <w:sz w:val="24"/>
          <w:szCs w:val="24"/>
          <w:highlight w:val="none"/>
        </w:rPr>
        <w:t>活动的合法代理人，以我方名义全权处理与该项目</w:t>
      </w:r>
      <w:r>
        <w:rPr>
          <w:rFonts w:hint="eastAsia" w:ascii="宋体" w:hAnsi="宋体" w:cs="宋体"/>
          <w:sz w:val="24"/>
          <w:szCs w:val="24"/>
          <w:highlight w:val="none"/>
          <w:lang w:eastAsia="zh-CN"/>
        </w:rPr>
        <w:t>招标</w:t>
      </w:r>
      <w:r>
        <w:rPr>
          <w:rFonts w:hint="eastAsia" w:ascii="宋体" w:hAnsi="宋体" w:cs="宋体"/>
          <w:sz w:val="24"/>
          <w:szCs w:val="24"/>
          <w:highlight w:val="none"/>
        </w:rPr>
        <w:t>、签订合同以及合同执行有关的一切事务。</w:t>
      </w:r>
    </w:p>
    <w:p w14:paraId="5E3370A5">
      <w:pPr>
        <w:spacing w:line="52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特此声明。</w:t>
      </w:r>
    </w:p>
    <w:p w14:paraId="4C2A9DA6">
      <w:pPr>
        <w:spacing w:line="520" w:lineRule="exact"/>
        <w:jc w:val="left"/>
        <w:rPr>
          <w:rFonts w:hint="eastAsia" w:ascii="宋体" w:hAnsi="宋体" w:cs="宋体"/>
          <w:b/>
          <w:bCs/>
          <w:sz w:val="24"/>
          <w:szCs w:val="24"/>
          <w:highlight w:val="none"/>
        </w:rPr>
      </w:pPr>
      <w:r>
        <w:rPr>
          <w:rFonts w:hint="eastAsia" w:ascii="宋体" w:hAnsi="宋体" w:cs="宋体"/>
          <w:b/>
          <w:bCs/>
          <w:sz w:val="24"/>
          <w:szCs w:val="24"/>
          <w:highlight w:val="none"/>
        </w:rPr>
        <w:t>附法定代表人及代理人身份证复印件</w:t>
      </w:r>
    </w:p>
    <w:p w14:paraId="3D6316B9">
      <w:pPr>
        <w:spacing w:line="520" w:lineRule="exact"/>
        <w:jc w:val="left"/>
        <w:rPr>
          <w:rFonts w:hint="eastAsia" w:ascii="宋体" w:hAnsi="宋体" w:cs="宋体"/>
          <w:b/>
          <w:bCs/>
          <w:sz w:val="24"/>
          <w:szCs w:val="24"/>
          <w:highlight w:val="none"/>
        </w:rPr>
      </w:pPr>
    </w:p>
    <w:p w14:paraId="342B8EE9">
      <w:pPr>
        <w:spacing w:line="520" w:lineRule="exact"/>
        <w:ind w:firstLine="1084" w:firstLineChars="450"/>
        <w:jc w:val="left"/>
        <w:rPr>
          <w:rFonts w:ascii="宋体" w:hAnsi="宋体" w:cs="宋体"/>
          <w:sz w:val="24"/>
          <w:szCs w:val="24"/>
          <w:highlight w:val="none"/>
          <w:u w:val="single"/>
        </w:rPr>
      </w:pPr>
      <w:r>
        <w:rPr>
          <w:rFonts w:hint="eastAsia" w:ascii="宋体" w:hAnsi="宋体" w:cs="宋体"/>
          <w:b/>
          <w:bCs/>
          <w:sz w:val="24"/>
          <w:szCs w:val="24"/>
          <w:highlight w:val="none"/>
        </w:rPr>
        <w:t>法定代表人签字：</w:t>
      </w:r>
      <w:r>
        <w:rPr>
          <w:rFonts w:hint="eastAsia" w:ascii="宋体" w:hAnsi="宋体" w:cs="宋体"/>
          <w:sz w:val="24"/>
          <w:szCs w:val="24"/>
          <w:highlight w:val="none"/>
          <w:u w:val="single"/>
        </w:rPr>
        <w:t xml:space="preserve">                            </w:t>
      </w:r>
    </w:p>
    <w:p w14:paraId="0C754BDE">
      <w:pPr>
        <w:spacing w:line="520" w:lineRule="exact"/>
        <w:jc w:val="left"/>
        <w:rPr>
          <w:rFonts w:ascii="宋体" w:hAnsi="宋体" w:cs="宋体"/>
          <w:sz w:val="24"/>
          <w:szCs w:val="24"/>
          <w:highlight w:val="none"/>
          <w:u w:val="single"/>
        </w:rPr>
      </w:pPr>
      <w:r>
        <w:rPr>
          <w:rFonts w:hint="eastAsia" w:ascii="宋体" w:hAnsi="宋体" w:cs="宋体"/>
          <w:sz w:val="24"/>
          <w:szCs w:val="24"/>
          <w:highlight w:val="none"/>
        </w:rPr>
        <w:t xml:space="preserve">          职    务：</w:t>
      </w:r>
      <w:r>
        <w:rPr>
          <w:rFonts w:hint="eastAsia" w:ascii="宋体" w:hAnsi="宋体" w:cs="宋体"/>
          <w:sz w:val="24"/>
          <w:szCs w:val="24"/>
          <w:highlight w:val="none"/>
          <w:u w:val="single"/>
        </w:rPr>
        <w:t xml:space="preserve">                        </w:t>
      </w:r>
    </w:p>
    <w:p w14:paraId="25A7FC05">
      <w:pPr>
        <w:spacing w:line="520" w:lineRule="exact"/>
        <w:jc w:val="left"/>
        <w:rPr>
          <w:rFonts w:ascii="宋体" w:hAnsi="宋体" w:cs="宋体"/>
          <w:sz w:val="24"/>
          <w:szCs w:val="24"/>
          <w:highlight w:val="none"/>
          <w:u w:val="single"/>
        </w:rPr>
      </w:pPr>
      <w:r>
        <w:rPr>
          <w:rFonts w:hint="eastAsia" w:ascii="宋体" w:hAnsi="宋体" w:cs="宋体"/>
          <w:sz w:val="24"/>
          <w:szCs w:val="24"/>
          <w:highlight w:val="none"/>
        </w:rPr>
        <w:t xml:space="preserve">          联系手机：</w:t>
      </w:r>
      <w:r>
        <w:rPr>
          <w:rFonts w:hint="eastAsia" w:ascii="宋体" w:hAnsi="宋体" w:cs="宋体"/>
          <w:sz w:val="24"/>
          <w:szCs w:val="24"/>
          <w:highlight w:val="none"/>
          <w:u w:val="single"/>
        </w:rPr>
        <w:t xml:space="preserve">                        </w:t>
      </w:r>
    </w:p>
    <w:p w14:paraId="6A6B28D4">
      <w:pPr>
        <w:spacing w:line="520" w:lineRule="exact"/>
        <w:ind w:firstLine="1200" w:firstLineChars="500"/>
        <w:jc w:val="left"/>
        <w:rPr>
          <w:rFonts w:ascii="宋体" w:hAnsi="宋体" w:cs="宋体"/>
          <w:sz w:val="24"/>
          <w:szCs w:val="24"/>
          <w:highlight w:val="none"/>
          <w:u w:val="single"/>
        </w:rPr>
      </w:pPr>
      <w:r>
        <w:rPr>
          <w:rFonts w:hint="eastAsia" w:ascii="宋体" w:hAnsi="宋体" w:cs="宋体"/>
          <w:sz w:val="24"/>
          <w:szCs w:val="24"/>
          <w:highlight w:val="none"/>
        </w:rPr>
        <w:t>固定电话：</w:t>
      </w:r>
      <w:r>
        <w:rPr>
          <w:rFonts w:hint="eastAsia" w:ascii="宋体" w:hAnsi="宋体" w:cs="宋体"/>
          <w:sz w:val="24"/>
          <w:szCs w:val="24"/>
          <w:highlight w:val="none"/>
          <w:u w:val="single"/>
        </w:rPr>
        <w:t xml:space="preserve">                         </w:t>
      </w:r>
    </w:p>
    <w:p w14:paraId="6398415B">
      <w:pPr>
        <w:spacing w:line="520" w:lineRule="exact"/>
        <w:ind w:firstLine="1084" w:firstLineChars="450"/>
        <w:jc w:val="left"/>
        <w:rPr>
          <w:rFonts w:ascii="宋体" w:hAnsi="宋体" w:cs="宋体"/>
          <w:b/>
          <w:bCs/>
          <w:sz w:val="24"/>
          <w:szCs w:val="24"/>
          <w:highlight w:val="none"/>
        </w:rPr>
      </w:pPr>
    </w:p>
    <w:p w14:paraId="759B49DE">
      <w:pPr>
        <w:spacing w:line="520" w:lineRule="exact"/>
        <w:ind w:firstLine="1084" w:firstLineChars="450"/>
        <w:jc w:val="left"/>
        <w:rPr>
          <w:rFonts w:ascii="宋体" w:hAnsi="宋体" w:cs="宋体"/>
          <w:sz w:val="24"/>
          <w:szCs w:val="24"/>
          <w:highlight w:val="none"/>
        </w:rPr>
      </w:pPr>
      <w:r>
        <w:rPr>
          <w:rFonts w:hint="eastAsia" w:ascii="宋体" w:hAnsi="宋体" w:cs="宋体"/>
          <w:b/>
          <w:bCs/>
          <w:sz w:val="24"/>
          <w:szCs w:val="24"/>
          <w:highlight w:val="none"/>
        </w:rPr>
        <w:t>代理人（被授权人）：</w:t>
      </w:r>
      <w:r>
        <w:rPr>
          <w:rFonts w:hint="eastAsia" w:ascii="宋体" w:hAnsi="宋体" w:cs="宋体"/>
          <w:sz w:val="24"/>
          <w:szCs w:val="24"/>
          <w:highlight w:val="none"/>
          <w:u w:val="single"/>
        </w:rPr>
        <w:t xml:space="preserve">                     </w:t>
      </w:r>
    </w:p>
    <w:p w14:paraId="62466404">
      <w:pPr>
        <w:spacing w:line="520" w:lineRule="exact"/>
        <w:jc w:val="left"/>
        <w:rPr>
          <w:rFonts w:ascii="宋体" w:hAnsi="宋体" w:cs="宋体"/>
          <w:sz w:val="24"/>
          <w:szCs w:val="24"/>
          <w:highlight w:val="none"/>
        </w:rPr>
      </w:pPr>
      <w:r>
        <w:rPr>
          <w:rFonts w:hint="eastAsia" w:ascii="宋体" w:hAnsi="宋体" w:cs="宋体"/>
          <w:sz w:val="24"/>
          <w:szCs w:val="24"/>
          <w:highlight w:val="none"/>
        </w:rPr>
        <w:t xml:space="preserve">          职    务：</w:t>
      </w:r>
      <w:r>
        <w:rPr>
          <w:rFonts w:hint="eastAsia" w:ascii="宋体" w:hAnsi="宋体" w:cs="宋体"/>
          <w:sz w:val="24"/>
          <w:szCs w:val="24"/>
          <w:highlight w:val="none"/>
          <w:u w:val="single"/>
        </w:rPr>
        <w:t xml:space="preserve">                         </w:t>
      </w:r>
    </w:p>
    <w:p w14:paraId="6D1384A4">
      <w:pPr>
        <w:spacing w:line="520" w:lineRule="exact"/>
        <w:jc w:val="left"/>
        <w:rPr>
          <w:rFonts w:ascii="宋体" w:hAnsi="宋体" w:cs="宋体"/>
          <w:sz w:val="24"/>
          <w:szCs w:val="24"/>
          <w:highlight w:val="none"/>
          <w:u w:val="single"/>
        </w:rPr>
      </w:pPr>
      <w:r>
        <w:rPr>
          <w:rFonts w:hint="eastAsia" w:ascii="宋体" w:hAnsi="宋体" w:cs="宋体"/>
          <w:sz w:val="24"/>
          <w:szCs w:val="24"/>
          <w:highlight w:val="none"/>
        </w:rPr>
        <w:t xml:space="preserve">          联系手机：</w:t>
      </w:r>
      <w:r>
        <w:rPr>
          <w:rFonts w:hint="eastAsia" w:ascii="宋体" w:hAnsi="宋体" w:cs="宋体"/>
          <w:sz w:val="24"/>
          <w:szCs w:val="24"/>
          <w:highlight w:val="none"/>
          <w:u w:val="single"/>
        </w:rPr>
        <w:t xml:space="preserve">                          </w:t>
      </w:r>
    </w:p>
    <w:p w14:paraId="68BFF83A">
      <w:pPr>
        <w:spacing w:line="520" w:lineRule="exact"/>
        <w:ind w:firstLine="1200" w:firstLineChars="500"/>
        <w:jc w:val="left"/>
        <w:rPr>
          <w:rFonts w:ascii="宋体" w:hAnsi="宋体" w:cs="宋体"/>
          <w:sz w:val="24"/>
          <w:szCs w:val="24"/>
          <w:highlight w:val="none"/>
        </w:rPr>
      </w:pPr>
      <w:r>
        <w:rPr>
          <w:rFonts w:hint="eastAsia" w:ascii="宋体" w:hAnsi="宋体" w:cs="宋体"/>
          <w:sz w:val="24"/>
          <w:szCs w:val="24"/>
          <w:highlight w:val="none"/>
        </w:rPr>
        <w:t>固定电话：</w:t>
      </w:r>
      <w:r>
        <w:rPr>
          <w:rFonts w:hint="eastAsia" w:ascii="宋体" w:hAnsi="宋体" w:cs="宋体"/>
          <w:sz w:val="24"/>
          <w:szCs w:val="24"/>
          <w:highlight w:val="none"/>
          <w:u w:val="single"/>
        </w:rPr>
        <w:t xml:space="preserve">                          </w:t>
      </w:r>
    </w:p>
    <w:p w14:paraId="03EBBF4F">
      <w:pPr>
        <w:wordWrap w:val="0"/>
        <w:spacing w:line="520" w:lineRule="exact"/>
        <w:jc w:val="right"/>
        <w:rPr>
          <w:rFonts w:ascii="宋体" w:hAnsi="宋体" w:cs="宋体"/>
          <w:sz w:val="24"/>
          <w:szCs w:val="24"/>
          <w:highlight w:val="none"/>
        </w:rPr>
      </w:pPr>
      <w:r>
        <w:rPr>
          <w:rFonts w:hint="eastAsia" w:ascii="宋体" w:hAnsi="宋体" w:cs="宋体"/>
          <w:sz w:val="24"/>
          <w:szCs w:val="24"/>
          <w:highlight w:val="none"/>
        </w:rPr>
        <w:t xml:space="preserve">                                                      </w:t>
      </w:r>
    </w:p>
    <w:p w14:paraId="23D55C38">
      <w:pPr>
        <w:spacing w:line="520" w:lineRule="exact"/>
        <w:ind w:firstLine="4245" w:firstLineChars="1762"/>
        <w:rPr>
          <w:rFonts w:ascii="宋体" w:hAnsi="宋体" w:cs="宋体"/>
          <w:b/>
          <w:bCs/>
          <w:sz w:val="24"/>
          <w:szCs w:val="24"/>
          <w:highlight w:val="none"/>
          <w:u w:val="single"/>
        </w:rPr>
      </w:pPr>
      <w:r>
        <w:rPr>
          <w:rFonts w:hint="eastAsia" w:ascii="宋体" w:hAnsi="宋体" w:cs="宋体"/>
          <w:b/>
          <w:bCs/>
          <w:sz w:val="24"/>
          <w:szCs w:val="24"/>
          <w:highlight w:val="none"/>
        </w:rPr>
        <w:t>供应商盖章：</w:t>
      </w:r>
    </w:p>
    <w:p w14:paraId="262E8023">
      <w:pPr>
        <w:tabs>
          <w:tab w:val="left" w:pos="630"/>
        </w:tabs>
        <w:spacing w:line="520" w:lineRule="exact"/>
        <w:ind w:firstLine="4245" w:firstLineChars="1762"/>
        <w:rPr>
          <w:rFonts w:ascii="宋体" w:hAnsi="宋体" w:cs="宋体"/>
          <w:b/>
          <w:bCs/>
          <w:sz w:val="24"/>
          <w:szCs w:val="24"/>
          <w:highlight w:val="none"/>
        </w:rPr>
      </w:pPr>
      <w:r>
        <w:rPr>
          <w:rFonts w:hint="eastAsia" w:ascii="宋体" w:hAnsi="宋体" w:cs="宋体"/>
          <w:b/>
          <w:bCs/>
          <w:sz w:val="24"/>
          <w:szCs w:val="24"/>
          <w:highlight w:val="none"/>
        </w:rPr>
        <w:t>日期：</w:t>
      </w:r>
    </w:p>
    <w:p w14:paraId="132CD188">
      <w:pPr>
        <w:pStyle w:val="3"/>
        <w:spacing w:before="0" w:after="0" w:line="560" w:lineRule="exact"/>
        <w:rPr>
          <w:rFonts w:ascii="宋体" w:hAnsi="宋体" w:eastAsia="宋体" w:cs="宋体"/>
          <w:sz w:val="24"/>
          <w:szCs w:val="24"/>
          <w:highlight w:val="none"/>
        </w:rPr>
      </w:pPr>
      <w:bookmarkStart w:id="32" w:name="_Toc17226"/>
      <w:bookmarkStart w:id="33" w:name="_Toc23589"/>
      <w:r>
        <w:rPr>
          <w:rFonts w:hint="eastAsia" w:ascii="宋体" w:hAnsi="宋体" w:eastAsia="宋体" w:cs="宋体"/>
          <w:sz w:val="24"/>
          <w:szCs w:val="24"/>
          <w:highlight w:val="none"/>
        </w:rPr>
        <w:br w:type="page"/>
      </w:r>
      <w:bookmarkStart w:id="34" w:name="_Toc19802"/>
      <w:r>
        <w:rPr>
          <w:rFonts w:hint="eastAsia" w:ascii="宋体" w:hAnsi="宋体" w:eastAsia="宋体" w:cs="宋体"/>
          <w:sz w:val="24"/>
          <w:szCs w:val="24"/>
          <w:highlight w:val="none"/>
        </w:rPr>
        <w:t>附件四</w:t>
      </w:r>
      <w:bookmarkEnd w:id="32"/>
      <w:bookmarkEnd w:id="33"/>
      <w:bookmarkEnd w:id="34"/>
    </w:p>
    <w:p w14:paraId="2441699B">
      <w:pPr>
        <w:pStyle w:val="3"/>
        <w:spacing w:before="0" w:after="156" w:afterLines="50" w:line="560" w:lineRule="exact"/>
        <w:jc w:val="center"/>
        <w:rPr>
          <w:rFonts w:ascii="宋体" w:hAnsi="宋体" w:eastAsia="宋体" w:cs="宋体"/>
          <w:sz w:val="24"/>
          <w:szCs w:val="24"/>
          <w:highlight w:val="none"/>
        </w:rPr>
      </w:pPr>
      <w:bookmarkStart w:id="35" w:name="_Toc6278"/>
      <w:bookmarkStart w:id="36" w:name="_Toc29263"/>
      <w:bookmarkStart w:id="37" w:name="_Toc28665"/>
      <w:bookmarkStart w:id="38" w:name="_Toc29759"/>
      <w:bookmarkStart w:id="39" w:name="_Toc417045478"/>
      <w:r>
        <w:rPr>
          <w:rFonts w:hint="eastAsia" w:ascii="宋体" w:hAnsi="宋体" w:eastAsia="宋体" w:cs="宋体"/>
          <w:sz w:val="24"/>
          <w:szCs w:val="24"/>
          <w:highlight w:val="none"/>
        </w:rPr>
        <w:t>响应函</w:t>
      </w:r>
      <w:bookmarkEnd w:id="35"/>
      <w:bookmarkEnd w:id="36"/>
      <w:bookmarkEnd w:id="37"/>
      <w:bookmarkEnd w:id="38"/>
    </w:p>
    <w:p w14:paraId="5E6CE1FC">
      <w:pPr>
        <w:spacing w:line="360" w:lineRule="auto"/>
        <w:rPr>
          <w:rFonts w:ascii="宋体" w:hAnsi="宋体" w:cs="宋体"/>
          <w:sz w:val="24"/>
          <w:szCs w:val="24"/>
          <w:highlight w:val="none"/>
        </w:rPr>
      </w:pPr>
      <w:r>
        <w:rPr>
          <w:rFonts w:hint="eastAsia" w:ascii="宋体" w:hAnsi="宋体" w:cs="宋体"/>
          <w:sz w:val="24"/>
          <w:szCs w:val="24"/>
          <w:highlight w:val="none"/>
        </w:rPr>
        <w:t>致：XXX（</w:t>
      </w:r>
      <w:r>
        <w:rPr>
          <w:rFonts w:hint="eastAsia" w:ascii="宋体" w:hAnsi="宋体" w:cs="宋体"/>
          <w:sz w:val="24"/>
          <w:szCs w:val="24"/>
          <w:highlight w:val="none"/>
          <w:lang w:val="en-US" w:eastAsia="zh-CN"/>
        </w:rPr>
        <w:t>招标人</w:t>
      </w:r>
      <w:r>
        <w:rPr>
          <w:rFonts w:hint="eastAsia" w:ascii="宋体" w:hAnsi="宋体" w:cs="宋体"/>
          <w:sz w:val="24"/>
          <w:szCs w:val="24"/>
          <w:highlight w:val="none"/>
        </w:rPr>
        <w:t>）</w:t>
      </w:r>
    </w:p>
    <w:p w14:paraId="2CD15DE1">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1、根据项目编号：</w:t>
      </w:r>
      <w:r>
        <w:rPr>
          <w:rFonts w:hint="eastAsia" w:ascii="宋体" w:hAnsi="宋体" w:cs="宋体"/>
          <w:sz w:val="24"/>
          <w:szCs w:val="24"/>
          <w:highlight w:val="none"/>
          <w:u w:val="single"/>
        </w:rPr>
        <w:t xml:space="preserve">       </w:t>
      </w:r>
      <w:r>
        <w:rPr>
          <w:rFonts w:hint="eastAsia" w:ascii="宋体" w:hAnsi="宋体" w:cs="宋体"/>
          <w:sz w:val="24"/>
          <w:szCs w:val="24"/>
          <w:highlight w:val="none"/>
        </w:rPr>
        <w:t>号</w:t>
      </w:r>
      <w:r>
        <w:rPr>
          <w:rFonts w:hint="eastAsia" w:ascii="宋体" w:hAnsi="宋体" w:cs="宋体"/>
          <w:sz w:val="24"/>
          <w:szCs w:val="24"/>
          <w:highlight w:val="none"/>
          <w:lang w:eastAsia="zh-CN"/>
        </w:rPr>
        <w:t>招标</w:t>
      </w:r>
      <w:r>
        <w:rPr>
          <w:rFonts w:hint="eastAsia" w:ascii="宋体" w:hAnsi="宋体" w:cs="宋体"/>
          <w:sz w:val="24"/>
          <w:szCs w:val="24"/>
          <w:highlight w:val="none"/>
        </w:rPr>
        <w:t>公告的内容，我方决定参加贵方组织的“</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”项目的竞争性</w:t>
      </w:r>
      <w:r>
        <w:rPr>
          <w:rFonts w:hint="eastAsia" w:ascii="宋体" w:hAnsi="宋体" w:cs="宋体"/>
          <w:sz w:val="24"/>
          <w:szCs w:val="24"/>
          <w:highlight w:val="none"/>
          <w:lang w:eastAsia="zh-CN"/>
        </w:rPr>
        <w:t>招标</w:t>
      </w:r>
      <w:r>
        <w:rPr>
          <w:rFonts w:hint="eastAsia" w:ascii="宋体" w:hAnsi="宋体" w:cs="宋体"/>
          <w:sz w:val="24"/>
          <w:szCs w:val="24"/>
          <w:highlight w:val="none"/>
        </w:rPr>
        <w:t>采购。我方授权</w:t>
      </w:r>
      <w:r>
        <w:rPr>
          <w:rFonts w:hint="eastAsia" w:ascii="宋体" w:hAnsi="宋体" w:cs="宋体"/>
          <w:sz w:val="24"/>
          <w:szCs w:val="24"/>
          <w:highlight w:val="none"/>
          <w:u w:val="single"/>
        </w:rPr>
        <w:t xml:space="preserve">         </w:t>
      </w:r>
      <w:r>
        <w:rPr>
          <w:rFonts w:hint="eastAsia" w:ascii="宋体" w:hAnsi="宋体" w:cs="宋体"/>
          <w:sz w:val="24"/>
          <w:szCs w:val="24"/>
          <w:highlight w:val="none"/>
        </w:rPr>
        <w:t>(姓名)代表我方</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sz w:val="24"/>
          <w:szCs w:val="24"/>
          <w:highlight w:val="none"/>
          <w:lang w:eastAsia="zh-CN"/>
        </w:rPr>
        <w:t>招标</w:t>
      </w:r>
      <w:r>
        <w:rPr>
          <w:rFonts w:hint="eastAsia" w:ascii="宋体" w:hAnsi="宋体" w:cs="宋体"/>
          <w:sz w:val="24"/>
          <w:szCs w:val="24"/>
          <w:highlight w:val="none"/>
        </w:rPr>
        <w:t>单位的名称）全权处理本项目</w:t>
      </w:r>
      <w:r>
        <w:rPr>
          <w:rFonts w:hint="eastAsia" w:ascii="宋体" w:hAnsi="宋体" w:cs="宋体"/>
          <w:sz w:val="24"/>
          <w:szCs w:val="24"/>
          <w:highlight w:val="none"/>
          <w:lang w:eastAsia="zh-CN"/>
        </w:rPr>
        <w:t>招标</w:t>
      </w:r>
      <w:r>
        <w:rPr>
          <w:rFonts w:hint="eastAsia" w:ascii="宋体" w:hAnsi="宋体" w:cs="宋体"/>
          <w:sz w:val="24"/>
          <w:szCs w:val="24"/>
          <w:highlight w:val="none"/>
        </w:rPr>
        <w:t>的有关事宜。</w:t>
      </w:r>
    </w:p>
    <w:p w14:paraId="4E8221E7">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2、我方愿意按照</w:t>
      </w:r>
      <w:r>
        <w:rPr>
          <w:rFonts w:hint="eastAsia" w:ascii="宋体" w:hAnsi="宋体" w:cs="宋体"/>
          <w:sz w:val="24"/>
          <w:szCs w:val="24"/>
          <w:highlight w:val="none"/>
          <w:lang w:eastAsia="zh-CN"/>
        </w:rPr>
        <w:t>招标</w:t>
      </w:r>
      <w:r>
        <w:rPr>
          <w:rFonts w:hint="eastAsia" w:ascii="宋体" w:hAnsi="宋体" w:cs="宋体"/>
          <w:sz w:val="24"/>
          <w:szCs w:val="24"/>
          <w:highlight w:val="none"/>
        </w:rPr>
        <w:t>文件规定的各项要求，向采购人提供所需的服务。</w:t>
      </w:r>
    </w:p>
    <w:p w14:paraId="10E390E0">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3、一旦我方成交，我方将严格履行合同规定的责任和义务，保证于采购人要求的日期内完成项目的全部内容，并交付采购人验收、使用。</w:t>
      </w:r>
    </w:p>
    <w:p w14:paraId="634D6812">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4、如我公司成交，我公司承诺愿意按</w:t>
      </w:r>
      <w:r>
        <w:rPr>
          <w:rFonts w:hint="eastAsia" w:ascii="宋体" w:hAnsi="宋体" w:cs="宋体"/>
          <w:sz w:val="24"/>
          <w:szCs w:val="24"/>
          <w:highlight w:val="none"/>
          <w:lang w:eastAsia="zh-CN"/>
        </w:rPr>
        <w:t>招标</w:t>
      </w:r>
      <w:r>
        <w:rPr>
          <w:rFonts w:hint="eastAsia" w:ascii="宋体" w:hAnsi="宋体" w:cs="宋体"/>
          <w:sz w:val="24"/>
          <w:szCs w:val="24"/>
          <w:highlight w:val="none"/>
        </w:rPr>
        <w:t>文件规定缴纳履约保证金。</w:t>
      </w:r>
    </w:p>
    <w:p w14:paraId="6A73590A">
      <w:pPr>
        <w:tabs>
          <w:tab w:val="left" w:pos="840"/>
        </w:tabs>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5、我方愿意提供贵方可能另外要求的、与</w:t>
      </w:r>
      <w:r>
        <w:rPr>
          <w:rFonts w:hint="eastAsia" w:ascii="宋体" w:hAnsi="宋体" w:cs="宋体"/>
          <w:sz w:val="24"/>
          <w:szCs w:val="24"/>
          <w:highlight w:val="none"/>
          <w:lang w:eastAsia="zh-CN"/>
        </w:rPr>
        <w:t>招标</w:t>
      </w:r>
      <w:r>
        <w:rPr>
          <w:rFonts w:hint="eastAsia" w:ascii="宋体" w:hAnsi="宋体" w:cs="宋体"/>
          <w:sz w:val="24"/>
          <w:szCs w:val="24"/>
          <w:highlight w:val="none"/>
        </w:rPr>
        <w:t>有关的文件资料，并保证我方已提供和将要提供的文件是真实的、准确的。</w:t>
      </w:r>
    </w:p>
    <w:p w14:paraId="1C55521D">
      <w:pPr>
        <w:tabs>
          <w:tab w:val="left" w:pos="0"/>
          <w:tab w:val="left" w:pos="840"/>
        </w:tabs>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6、我方完全理解贵方不一定将合同授予最低报价的供应商。</w:t>
      </w:r>
    </w:p>
    <w:p w14:paraId="35FCF870">
      <w:pPr>
        <w:tabs>
          <w:tab w:val="left" w:pos="0"/>
          <w:tab w:val="left" w:pos="840"/>
        </w:tabs>
        <w:spacing w:line="360" w:lineRule="auto"/>
        <w:jc w:val="left"/>
        <w:rPr>
          <w:rFonts w:ascii="宋体" w:hAnsi="宋体" w:cs="宋体"/>
          <w:sz w:val="24"/>
          <w:szCs w:val="24"/>
          <w:highlight w:val="none"/>
        </w:rPr>
      </w:pPr>
    </w:p>
    <w:p w14:paraId="03B972A5">
      <w:pPr>
        <w:tabs>
          <w:tab w:val="left" w:pos="0"/>
          <w:tab w:val="left" w:pos="840"/>
        </w:tabs>
        <w:rPr>
          <w:rFonts w:ascii="宋体" w:hAnsi="宋体" w:cs="宋体"/>
          <w:sz w:val="24"/>
          <w:szCs w:val="24"/>
          <w:highlight w:val="none"/>
        </w:rPr>
      </w:pPr>
    </w:p>
    <w:p w14:paraId="43208684">
      <w:pPr>
        <w:tabs>
          <w:tab w:val="left" w:pos="0"/>
          <w:tab w:val="left" w:pos="840"/>
        </w:tabs>
        <w:rPr>
          <w:rFonts w:ascii="宋体" w:hAnsi="宋体" w:cs="宋体"/>
          <w:sz w:val="24"/>
          <w:szCs w:val="24"/>
          <w:highlight w:val="none"/>
        </w:rPr>
      </w:pPr>
    </w:p>
    <w:p w14:paraId="620FC208">
      <w:pPr>
        <w:tabs>
          <w:tab w:val="left" w:pos="0"/>
          <w:tab w:val="left" w:pos="840"/>
        </w:tabs>
        <w:rPr>
          <w:rFonts w:ascii="宋体" w:hAnsi="宋体" w:cs="宋体"/>
          <w:sz w:val="24"/>
          <w:szCs w:val="24"/>
          <w:highlight w:val="none"/>
        </w:rPr>
      </w:pPr>
    </w:p>
    <w:p w14:paraId="07D5DA79">
      <w:pPr>
        <w:tabs>
          <w:tab w:val="left" w:pos="0"/>
          <w:tab w:val="left" w:pos="840"/>
        </w:tabs>
        <w:rPr>
          <w:rFonts w:ascii="宋体" w:hAnsi="宋体" w:cs="宋体"/>
          <w:sz w:val="24"/>
          <w:szCs w:val="24"/>
          <w:highlight w:val="none"/>
        </w:rPr>
      </w:pPr>
    </w:p>
    <w:p w14:paraId="3CFD94F4">
      <w:pPr>
        <w:spacing w:line="360" w:lineRule="auto"/>
        <w:ind w:firstLine="4245" w:firstLineChars="1762"/>
        <w:rPr>
          <w:rFonts w:ascii="宋体" w:hAnsi="宋体" w:cs="宋体"/>
          <w:b/>
          <w:bCs/>
          <w:sz w:val="24"/>
          <w:szCs w:val="24"/>
          <w:highlight w:val="none"/>
          <w:u w:val="single"/>
        </w:rPr>
      </w:pPr>
      <w:r>
        <w:rPr>
          <w:rFonts w:hint="eastAsia" w:ascii="宋体" w:hAnsi="宋体" w:cs="宋体"/>
          <w:b/>
          <w:bCs/>
          <w:sz w:val="24"/>
          <w:szCs w:val="24"/>
          <w:highlight w:val="none"/>
        </w:rPr>
        <w:t>供应商盖章：</w:t>
      </w:r>
    </w:p>
    <w:p w14:paraId="26ED4CD6">
      <w:pPr>
        <w:tabs>
          <w:tab w:val="left" w:pos="630"/>
        </w:tabs>
        <w:spacing w:line="360" w:lineRule="auto"/>
        <w:ind w:firstLine="4245" w:firstLineChars="1762"/>
        <w:rPr>
          <w:rFonts w:ascii="宋体" w:hAnsi="宋体" w:cs="宋体"/>
          <w:b/>
          <w:bCs/>
          <w:sz w:val="24"/>
          <w:szCs w:val="24"/>
          <w:highlight w:val="none"/>
        </w:rPr>
      </w:pPr>
      <w:r>
        <w:rPr>
          <w:rFonts w:hint="eastAsia" w:ascii="宋体" w:hAnsi="宋体" w:cs="宋体"/>
          <w:b/>
          <w:bCs/>
          <w:sz w:val="24"/>
          <w:szCs w:val="24"/>
          <w:highlight w:val="none"/>
        </w:rPr>
        <w:t>日期：</w:t>
      </w:r>
    </w:p>
    <w:p w14:paraId="20A36708">
      <w:pPr>
        <w:pStyle w:val="3"/>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br w:type="page"/>
      </w:r>
      <w:bookmarkStart w:id="40" w:name="_Toc30354"/>
      <w:bookmarkStart w:id="41" w:name="_Toc21593"/>
      <w:bookmarkStart w:id="42" w:name="_Toc419"/>
      <w:r>
        <w:rPr>
          <w:rFonts w:hint="eastAsia" w:ascii="宋体" w:hAnsi="宋体" w:eastAsia="宋体" w:cs="宋体"/>
          <w:sz w:val="24"/>
          <w:szCs w:val="24"/>
          <w:highlight w:val="none"/>
        </w:rPr>
        <w:t>附件</w:t>
      </w:r>
      <w:bookmarkEnd w:id="39"/>
      <w:r>
        <w:rPr>
          <w:rFonts w:hint="eastAsia" w:ascii="宋体" w:hAnsi="宋体" w:eastAsia="宋体" w:cs="宋体"/>
          <w:sz w:val="24"/>
          <w:szCs w:val="24"/>
          <w:highlight w:val="none"/>
        </w:rPr>
        <w:t>五</w:t>
      </w:r>
      <w:bookmarkEnd w:id="40"/>
      <w:bookmarkEnd w:id="41"/>
      <w:bookmarkEnd w:id="42"/>
    </w:p>
    <w:p w14:paraId="6763675B">
      <w:pPr>
        <w:pStyle w:val="8"/>
        <w:ind w:firstLine="281"/>
        <w:rPr>
          <w:b/>
          <w:sz w:val="28"/>
          <w:szCs w:val="28"/>
          <w:highlight w:val="none"/>
        </w:rPr>
      </w:pPr>
      <w:bookmarkStart w:id="43" w:name="_Toc10256"/>
      <w:bookmarkStart w:id="44" w:name="_Toc26949"/>
      <w:bookmarkStart w:id="45" w:name="_Toc26881"/>
    </w:p>
    <w:p w14:paraId="5617CD05">
      <w:pPr>
        <w:pStyle w:val="8"/>
        <w:ind w:firstLine="2891" w:firstLineChars="1200"/>
        <w:rPr>
          <w:rFonts w:ascii="宋体" w:hAnsi="宋体" w:cs="宋体"/>
          <w:b/>
          <w:szCs w:val="24"/>
          <w:highlight w:val="none"/>
          <w:lang w:val="zh-CN"/>
        </w:rPr>
      </w:pPr>
      <w:bookmarkStart w:id="46" w:name="_Hlk77793942"/>
      <w:r>
        <w:rPr>
          <w:rFonts w:hint="eastAsia" w:ascii="宋体" w:hAnsi="宋体" w:cs="宋体"/>
          <w:b/>
          <w:szCs w:val="24"/>
          <w:highlight w:val="none"/>
          <w:lang w:val="zh-CN"/>
        </w:rPr>
        <w:t>无重大违法记录声明函</w:t>
      </w:r>
    </w:p>
    <w:p w14:paraId="7D85600B">
      <w:pPr>
        <w:pStyle w:val="8"/>
        <w:ind w:firstLine="480" w:firstLineChars="200"/>
        <w:rPr>
          <w:rFonts w:ascii="宋体" w:hAnsi="宋体"/>
          <w:szCs w:val="24"/>
          <w:highlight w:val="none"/>
        </w:rPr>
      </w:pPr>
      <w:bookmarkStart w:id="47" w:name="_Hlk77793969"/>
      <w:r>
        <w:rPr>
          <w:rFonts w:hint="eastAsia" w:ascii="宋体" w:hAnsi="宋体"/>
          <w:szCs w:val="24"/>
          <w:highlight w:val="none"/>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164015FB">
      <w:pPr>
        <w:spacing w:line="360" w:lineRule="auto"/>
        <w:ind w:firstLine="435"/>
        <w:rPr>
          <w:rFonts w:ascii="宋体" w:hAnsi="宋体"/>
          <w:sz w:val="24"/>
          <w:szCs w:val="24"/>
          <w:highlight w:val="none"/>
        </w:rPr>
      </w:pPr>
      <w:r>
        <w:rPr>
          <w:rFonts w:hint="eastAsia" w:ascii="宋体" w:hAnsi="宋体"/>
          <w:sz w:val="24"/>
          <w:szCs w:val="24"/>
          <w:highlight w:val="none"/>
        </w:rPr>
        <w:t>本公司对上述声明的真实性负责。如有虚假，将依法承担相应责任。</w:t>
      </w:r>
    </w:p>
    <w:p w14:paraId="11090B4B">
      <w:pPr>
        <w:spacing w:line="360" w:lineRule="auto"/>
        <w:ind w:firstLine="435"/>
        <w:rPr>
          <w:rFonts w:ascii="宋体" w:hAnsi="宋体"/>
          <w:sz w:val="24"/>
          <w:szCs w:val="24"/>
          <w:highlight w:val="none"/>
        </w:rPr>
      </w:pPr>
    </w:p>
    <w:p w14:paraId="04229CD4">
      <w:pPr>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供应商盖章：</w:t>
      </w:r>
    </w:p>
    <w:p w14:paraId="0C9534FD">
      <w:pPr>
        <w:tabs>
          <w:tab w:val="left" w:pos="630"/>
        </w:tabs>
        <w:spacing w:line="360" w:lineRule="auto"/>
        <w:ind w:firstLine="5428" w:firstLineChars="2262"/>
        <w:rPr>
          <w:rFonts w:ascii="宋体" w:hAnsi="宋体"/>
          <w:bCs/>
          <w:sz w:val="24"/>
          <w:szCs w:val="24"/>
          <w:highlight w:val="none"/>
          <w:lang w:val="zh-CN"/>
        </w:rPr>
      </w:pPr>
      <w:r>
        <w:rPr>
          <w:rFonts w:hint="eastAsia" w:ascii="宋体" w:hAnsi="宋体"/>
          <w:bCs/>
          <w:sz w:val="24"/>
          <w:szCs w:val="24"/>
          <w:highlight w:val="none"/>
        </w:rPr>
        <w:t>日期：</w:t>
      </w:r>
    </w:p>
    <w:bookmarkEnd w:id="47"/>
    <w:p w14:paraId="28629C00">
      <w:pPr>
        <w:pStyle w:val="8"/>
        <w:ind w:firstLine="210"/>
        <w:rPr>
          <w:highlight w:val="none"/>
        </w:rPr>
      </w:pPr>
    </w:p>
    <w:p w14:paraId="35A92616">
      <w:pPr>
        <w:pStyle w:val="8"/>
        <w:ind w:firstLine="210"/>
        <w:rPr>
          <w:highlight w:val="none"/>
        </w:rPr>
      </w:pPr>
    </w:p>
    <w:p w14:paraId="3CDB2559">
      <w:pPr>
        <w:tabs>
          <w:tab w:val="left" w:pos="630"/>
        </w:tabs>
        <w:spacing w:after="156" w:afterLines="50" w:line="360" w:lineRule="auto"/>
        <w:ind w:firstLine="3188" w:firstLineChars="1323"/>
        <w:rPr>
          <w:rFonts w:ascii="宋体" w:hAnsi="宋体"/>
          <w:sz w:val="24"/>
          <w:szCs w:val="24"/>
          <w:highlight w:val="none"/>
        </w:rPr>
      </w:pPr>
      <w:r>
        <w:rPr>
          <w:rFonts w:hint="eastAsia" w:ascii="宋体" w:hAnsi="宋体"/>
          <w:b/>
          <w:sz w:val="24"/>
          <w:szCs w:val="24"/>
          <w:highlight w:val="none"/>
          <w:lang w:val="zh-CN"/>
        </w:rPr>
        <w:t>无不良信用记录承诺函</w:t>
      </w:r>
    </w:p>
    <w:p w14:paraId="3010A76B">
      <w:pPr>
        <w:spacing w:line="360" w:lineRule="auto"/>
        <w:ind w:firstLine="435"/>
        <w:rPr>
          <w:rFonts w:ascii="宋体" w:hAnsi="宋体"/>
          <w:sz w:val="24"/>
          <w:szCs w:val="24"/>
          <w:highlight w:val="none"/>
        </w:rPr>
      </w:pPr>
      <w:bookmarkStart w:id="48" w:name="_Hlk77794010"/>
      <w:r>
        <w:rPr>
          <w:rFonts w:hint="eastAsia" w:ascii="宋体" w:hAnsi="宋体"/>
          <w:sz w:val="24"/>
          <w:szCs w:val="24"/>
          <w:highlight w:val="none"/>
        </w:rPr>
        <w:t>本公司郑重承诺，我公司无以下不良信用记录情形：</w:t>
      </w:r>
    </w:p>
    <w:p w14:paraId="093540A1">
      <w:pPr>
        <w:spacing w:line="360" w:lineRule="auto"/>
        <w:ind w:firstLine="435"/>
        <w:rPr>
          <w:rFonts w:ascii="宋体" w:hAnsi="宋体"/>
          <w:sz w:val="24"/>
          <w:szCs w:val="24"/>
          <w:highlight w:val="none"/>
        </w:rPr>
      </w:pPr>
      <w:r>
        <w:rPr>
          <w:rFonts w:hint="eastAsia" w:ascii="宋体" w:hAnsi="宋体"/>
          <w:sz w:val="24"/>
          <w:szCs w:val="24"/>
          <w:highlight w:val="none"/>
        </w:rPr>
        <w:t>1、公司被人民法院列入失信被执行人；</w:t>
      </w:r>
    </w:p>
    <w:p w14:paraId="5DA56A7D">
      <w:pPr>
        <w:spacing w:line="360" w:lineRule="auto"/>
        <w:ind w:firstLine="435"/>
        <w:rPr>
          <w:rFonts w:ascii="宋体" w:hAnsi="宋体"/>
          <w:sz w:val="24"/>
          <w:szCs w:val="24"/>
          <w:highlight w:val="none"/>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sz w:val="24"/>
          <w:szCs w:val="24"/>
          <w:highlight w:val="none"/>
        </w:rPr>
        <w:t>公司被市场监督管理部门列入</w:t>
      </w:r>
      <w:r>
        <w:rPr>
          <w:rFonts w:hint="eastAsia" w:ascii="宋体" w:hAnsi="宋体"/>
          <w:sz w:val="24"/>
          <w:szCs w:val="24"/>
          <w:highlight w:val="none"/>
          <w:lang w:eastAsia="zh-CN"/>
        </w:rPr>
        <w:t>严重违法失信企业</w:t>
      </w:r>
      <w:r>
        <w:rPr>
          <w:rFonts w:hint="eastAsia" w:ascii="宋体" w:hAnsi="宋体"/>
          <w:sz w:val="24"/>
          <w:szCs w:val="24"/>
          <w:highlight w:val="none"/>
        </w:rPr>
        <w:t>名录；</w:t>
      </w:r>
    </w:p>
    <w:p w14:paraId="197F96A8">
      <w:pPr>
        <w:spacing w:line="360" w:lineRule="auto"/>
        <w:ind w:firstLine="435"/>
        <w:rPr>
          <w:rFonts w:ascii="宋体" w:hAnsi="宋体"/>
          <w:sz w:val="24"/>
          <w:szCs w:val="24"/>
          <w:highlight w:val="none"/>
        </w:rPr>
      </w:pPr>
      <w:r>
        <w:rPr>
          <w:rFonts w:hint="eastAsia" w:ascii="宋体" w:hAnsi="宋体"/>
          <w:sz w:val="24"/>
          <w:szCs w:val="24"/>
          <w:highlight w:val="none"/>
        </w:rPr>
        <w:t>3、公司被税务部门列入重大税收违法案件当事人名单的；</w:t>
      </w:r>
    </w:p>
    <w:p w14:paraId="6F864806">
      <w:pPr>
        <w:spacing w:line="360" w:lineRule="auto"/>
        <w:ind w:firstLine="435"/>
        <w:rPr>
          <w:rFonts w:ascii="宋体" w:hAnsi="宋体"/>
          <w:sz w:val="24"/>
          <w:szCs w:val="24"/>
          <w:highlight w:val="none"/>
        </w:rPr>
      </w:pPr>
      <w:r>
        <w:rPr>
          <w:rFonts w:hint="eastAsia" w:ascii="宋体" w:hAnsi="宋体"/>
          <w:sz w:val="24"/>
          <w:szCs w:val="24"/>
          <w:highlight w:val="none"/>
        </w:rPr>
        <w:t>4、公司被政府采购监管部门列入政府采购严重违法失信行为记录名单。</w:t>
      </w:r>
    </w:p>
    <w:p w14:paraId="0DC67D23">
      <w:pPr>
        <w:spacing w:line="360" w:lineRule="auto"/>
        <w:ind w:firstLine="435"/>
        <w:rPr>
          <w:rFonts w:ascii="宋体" w:hAnsi="宋体" w:cs="宋体"/>
          <w:kern w:val="0"/>
          <w:sz w:val="32"/>
          <w:szCs w:val="32"/>
          <w:highlight w:val="none"/>
        </w:rPr>
      </w:pPr>
      <w:r>
        <w:rPr>
          <w:rFonts w:ascii="宋体" w:hAnsi="宋体"/>
          <w:sz w:val="24"/>
          <w:szCs w:val="24"/>
          <w:highlight w:val="none"/>
        </w:rPr>
        <w:t>我公司承诺</w:t>
      </w:r>
      <w:r>
        <w:rPr>
          <w:rFonts w:hint="eastAsia" w:ascii="宋体" w:hAnsi="宋体"/>
          <w:sz w:val="24"/>
          <w:szCs w:val="24"/>
          <w:highlight w:val="none"/>
        </w:rPr>
        <w:t>：</w:t>
      </w:r>
      <w:r>
        <w:rPr>
          <w:rFonts w:ascii="宋体" w:hAnsi="宋体"/>
          <w:sz w:val="24"/>
          <w:szCs w:val="24"/>
          <w:highlight w:val="none"/>
        </w:rPr>
        <w:t>合同签订前，若我公司具有不良信用记录情形，贵方可取消我公司</w:t>
      </w:r>
      <w:r>
        <w:rPr>
          <w:rFonts w:hint="eastAsia" w:ascii="宋体" w:hAnsi="宋体"/>
          <w:sz w:val="24"/>
          <w:szCs w:val="24"/>
          <w:highlight w:val="none"/>
        </w:rPr>
        <w:t>成交</w:t>
      </w:r>
      <w:r>
        <w:rPr>
          <w:rFonts w:ascii="宋体" w:hAnsi="宋体"/>
          <w:sz w:val="24"/>
          <w:szCs w:val="24"/>
          <w:highlight w:val="none"/>
        </w:rPr>
        <w:t xml:space="preserve">资格或者不授予合同，所有责任由我公司自行承担。同时，我公司愿意无条件接受监管部门的调查处理。 </w:t>
      </w:r>
    </w:p>
    <w:p w14:paraId="323C24E2">
      <w:pPr>
        <w:tabs>
          <w:tab w:val="left" w:pos="630"/>
        </w:tabs>
        <w:spacing w:line="360" w:lineRule="auto"/>
        <w:ind w:firstLine="630"/>
        <w:rPr>
          <w:rFonts w:ascii="宋体" w:hAnsi="宋体"/>
          <w:sz w:val="24"/>
          <w:szCs w:val="24"/>
          <w:highlight w:val="none"/>
        </w:rPr>
      </w:pPr>
    </w:p>
    <w:p w14:paraId="51F51BD6">
      <w:pPr>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供应商盖章：</w:t>
      </w:r>
    </w:p>
    <w:p w14:paraId="694022FE">
      <w:pPr>
        <w:tabs>
          <w:tab w:val="left" w:pos="630"/>
        </w:tabs>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日期：</w:t>
      </w:r>
      <w:bookmarkEnd w:id="43"/>
      <w:bookmarkEnd w:id="44"/>
      <w:bookmarkEnd w:id="45"/>
      <w:bookmarkEnd w:id="46"/>
      <w:bookmarkEnd w:id="48"/>
      <w:bookmarkStart w:id="49" w:name="_Toc363199274"/>
      <w:r>
        <w:rPr>
          <w:rFonts w:hint="eastAsia" w:ascii="宋体" w:hAnsi="宋体" w:cs="宋体"/>
          <w:sz w:val="24"/>
          <w:szCs w:val="24"/>
          <w:highlight w:val="none"/>
        </w:rPr>
        <w:br w:type="page"/>
      </w:r>
      <w:bookmarkStart w:id="50" w:name="_Toc20743"/>
      <w:bookmarkStart w:id="51" w:name="_Toc18709"/>
      <w:r>
        <w:rPr>
          <w:rStyle w:val="15"/>
          <w:rFonts w:hint="eastAsia" w:ascii="宋体" w:hAnsi="宋体" w:eastAsia="宋体" w:cs="宋体"/>
          <w:sz w:val="24"/>
          <w:szCs w:val="24"/>
          <w:highlight w:val="none"/>
        </w:rPr>
        <w:t>附件</w:t>
      </w:r>
      <w:bookmarkEnd w:id="49"/>
      <w:r>
        <w:rPr>
          <w:rStyle w:val="15"/>
          <w:rFonts w:hint="eastAsia" w:ascii="宋体" w:hAnsi="宋体" w:eastAsia="宋体" w:cs="宋体"/>
          <w:sz w:val="24"/>
          <w:szCs w:val="24"/>
          <w:highlight w:val="none"/>
        </w:rPr>
        <w:t>六</w:t>
      </w:r>
      <w:bookmarkEnd w:id="50"/>
      <w:bookmarkEnd w:id="51"/>
    </w:p>
    <w:p w14:paraId="0FEAFD7D">
      <w:pPr>
        <w:pStyle w:val="3"/>
        <w:spacing w:before="0" w:after="0" w:line="560" w:lineRule="exact"/>
        <w:jc w:val="center"/>
        <w:rPr>
          <w:rFonts w:ascii="宋体" w:hAnsi="宋体" w:eastAsia="宋体" w:cs="宋体"/>
          <w:sz w:val="24"/>
          <w:szCs w:val="24"/>
          <w:highlight w:val="none"/>
          <w:lang w:val="zh-CN"/>
        </w:rPr>
      </w:pPr>
      <w:bookmarkStart w:id="52" w:name="_Toc25238"/>
      <w:bookmarkStart w:id="53" w:name="_Toc30075"/>
      <w:bookmarkStart w:id="54" w:name="_Toc18402"/>
      <w:bookmarkStart w:id="55" w:name="_Toc27754"/>
      <w:r>
        <w:rPr>
          <w:rFonts w:hint="eastAsia" w:ascii="宋体" w:hAnsi="宋体" w:eastAsia="宋体" w:cs="宋体"/>
          <w:sz w:val="24"/>
          <w:szCs w:val="24"/>
          <w:highlight w:val="none"/>
          <w:lang w:val="zh-CN"/>
        </w:rPr>
        <w:t>响应情况表</w:t>
      </w:r>
      <w:bookmarkEnd w:id="52"/>
      <w:bookmarkEnd w:id="53"/>
      <w:bookmarkEnd w:id="54"/>
      <w:bookmarkEnd w:id="55"/>
    </w:p>
    <w:p w14:paraId="451D2AB1">
      <w:pPr>
        <w:jc w:val="center"/>
        <w:rPr>
          <w:rFonts w:ascii="宋体" w:hAnsi="宋体" w:cs="宋体"/>
          <w:bCs/>
          <w:sz w:val="24"/>
          <w:szCs w:val="24"/>
          <w:highlight w:val="none"/>
          <w:lang w:val="zh-CN"/>
        </w:rPr>
      </w:pPr>
    </w:p>
    <w:tbl>
      <w:tblPr>
        <w:tblStyle w:val="9"/>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5F18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vAlign w:val="center"/>
          </w:tcPr>
          <w:p w14:paraId="30E1E661">
            <w:pPr>
              <w:jc w:val="center"/>
              <w:rPr>
                <w:rFonts w:ascii="宋体" w:hAnsi="宋体" w:cs="宋体"/>
                <w:b/>
                <w:sz w:val="24"/>
                <w:szCs w:val="21"/>
                <w:highlight w:val="none"/>
              </w:rPr>
            </w:pPr>
            <w:bookmarkStart w:id="56" w:name="_Toc471299110"/>
            <w:r>
              <w:rPr>
                <w:rFonts w:hint="eastAsia" w:ascii="宋体" w:hAnsi="宋体" w:cs="宋体"/>
                <w:b/>
                <w:sz w:val="24"/>
                <w:szCs w:val="21"/>
                <w:highlight w:val="none"/>
              </w:rPr>
              <w:t>按</w:t>
            </w:r>
            <w:r>
              <w:rPr>
                <w:rFonts w:hint="eastAsia" w:ascii="宋体" w:hAnsi="宋体" w:cs="宋体"/>
                <w:b/>
                <w:sz w:val="24"/>
                <w:szCs w:val="21"/>
                <w:highlight w:val="none"/>
                <w:lang w:eastAsia="zh-CN"/>
              </w:rPr>
              <w:t>招标</w:t>
            </w:r>
            <w:r>
              <w:rPr>
                <w:rFonts w:hint="eastAsia" w:ascii="宋体" w:hAnsi="宋体" w:cs="宋体"/>
                <w:b/>
                <w:sz w:val="24"/>
                <w:szCs w:val="21"/>
                <w:highlight w:val="none"/>
              </w:rPr>
              <w:t>文件规定填写</w:t>
            </w:r>
          </w:p>
        </w:tc>
        <w:tc>
          <w:tcPr>
            <w:tcW w:w="4200" w:type="dxa"/>
            <w:gridSpan w:val="2"/>
            <w:vAlign w:val="center"/>
          </w:tcPr>
          <w:p w14:paraId="01E7B725">
            <w:pPr>
              <w:jc w:val="center"/>
              <w:rPr>
                <w:rFonts w:ascii="宋体" w:hAnsi="宋体" w:cs="宋体"/>
                <w:b/>
                <w:sz w:val="24"/>
                <w:szCs w:val="21"/>
                <w:highlight w:val="none"/>
              </w:rPr>
            </w:pPr>
            <w:r>
              <w:rPr>
                <w:rFonts w:hint="eastAsia" w:ascii="宋体" w:hAnsi="宋体" w:cs="宋体"/>
                <w:b/>
                <w:sz w:val="24"/>
                <w:szCs w:val="21"/>
                <w:highlight w:val="none"/>
              </w:rPr>
              <w:t>按供应商所投内容填写</w:t>
            </w:r>
          </w:p>
        </w:tc>
      </w:tr>
      <w:tr w14:paraId="2664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vAlign w:val="center"/>
          </w:tcPr>
          <w:p w14:paraId="773A4EDF">
            <w:pPr>
              <w:jc w:val="center"/>
              <w:rPr>
                <w:rFonts w:ascii="宋体" w:hAnsi="宋体" w:cs="宋体"/>
                <w:b/>
                <w:sz w:val="24"/>
                <w:szCs w:val="21"/>
                <w:highlight w:val="none"/>
              </w:rPr>
            </w:pPr>
            <w:r>
              <w:rPr>
                <w:rFonts w:hint="eastAsia" w:ascii="宋体" w:hAnsi="宋体" w:cs="宋体"/>
                <w:b/>
                <w:sz w:val="24"/>
                <w:szCs w:val="21"/>
                <w:highlight w:val="none"/>
              </w:rPr>
              <w:t>序号</w:t>
            </w:r>
          </w:p>
        </w:tc>
        <w:tc>
          <w:tcPr>
            <w:tcW w:w="1794" w:type="dxa"/>
            <w:vAlign w:val="center"/>
          </w:tcPr>
          <w:p w14:paraId="395C4F7B">
            <w:pPr>
              <w:jc w:val="center"/>
              <w:rPr>
                <w:rFonts w:ascii="宋体" w:hAnsi="宋体" w:cs="宋体"/>
                <w:b/>
                <w:sz w:val="24"/>
                <w:szCs w:val="21"/>
                <w:highlight w:val="none"/>
              </w:rPr>
            </w:pPr>
            <w:r>
              <w:rPr>
                <w:rFonts w:hint="eastAsia" w:ascii="宋体" w:hAnsi="宋体" w:cs="宋体"/>
                <w:b/>
                <w:sz w:val="24"/>
                <w:szCs w:val="21"/>
                <w:highlight w:val="none"/>
              </w:rPr>
              <w:t>内容</w:t>
            </w:r>
          </w:p>
        </w:tc>
        <w:tc>
          <w:tcPr>
            <w:tcW w:w="2196" w:type="dxa"/>
            <w:vAlign w:val="center"/>
          </w:tcPr>
          <w:p w14:paraId="0C5BCF51">
            <w:pPr>
              <w:jc w:val="center"/>
              <w:rPr>
                <w:rFonts w:ascii="宋体" w:hAnsi="宋体" w:cs="宋体"/>
                <w:b/>
                <w:sz w:val="24"/>
                <w:szCs w:val="21"/>
                <w:highlight w:val="none"/>
              </w:rPr>
            </w:pPr>
            <w:r>
              <w:rPr>
                <w:rFonts w:hint="eastAsia" w:ascii="宋体" w:hAnsi="宋体" w:cs="宋体"/>
                <w:b/>
                <w:sz w:val="24"/>
                <w:szCs w:val="21"/>
                <w:highlight w:val="none"/>
                <w:lang w:eastAsia="zh-CN"/>
              </w:rPr>
              <w:t>招标</w:t>
            </w:r>
            <w:r>
              <w:rPr>
                <w:rFonts w:hint="eastAsia" w:ascii="宋体" w:hAnsi="宋体" w:cs="宋体"/>
                <w:b/>
                <w:sz w:val="24"/>
                <w:szCs w:val="21"/>
                <w:highlight w:val="none"/>
              </w:rPr>
              <w:t>文件要求</w:t>
            </w:r>
          </w:p>
        </w:tc>
        <w:tc>
          <w:tcPr>
            <w:tcW w:w="2222" w:type="dxa"/>
            <w:vAlign w:val="center"/>
          </w:tcPr>
          <w:p w14:paraId="71034DAE">
            <w:pPr>
              <w:jc w:val="center"/>
              <w:rPr>
                <w:rFonts w:ascii="宋体" w:hAnsi="宋体" w:cs="宋体"/>
                <w:b/>
                <w:sz w:val="24"/>
                <w:szCs w:val="21"/>
                <w:highlight w:val="none"/>
              </w:rPr>
            </w:pPr>
            <w:r>
              <w:rPr>
                <w:rFonts w:hint="eastAsia" w:ascii="宋体" w:hAnsi="宋体" w:cs="宋体"/>
                <w:b/>
                <w:sz w:val="24"/>
                <w:szCs w:val="21"/>
                <w:highlight w:val="none"/>
              </w:rPr>
              <w:t>响应承诺</w:t>
            </w:r>
          </w:p>
        </w:tc>
        <w:tc>
          <w:tcPr>
            <w:tcW w:w="1978" w:type="dxa"/>
            <w:vAlign w:val="center"/>
          </w:tcPr>
          <w:p w14:paraId="0BF9B637">
            <w:pPr>
              <w:jc w:val="center"/>
              <w:rPr>
                <w:rFonts w:ascii="宋体" w:hAnsi="宋体" w:cs="宋体"/>
                <w:b/>
                <w:sz w:val="24"/>
                <w:szCs w:val="21"/>
                <w:highlight w:val="none"/>
              </w:rPr>
            </w:pPr>
            <w:r>
              <w:rPr>
                <w:rFonts w:hint="eastAsia" w:ascii="宋体" w:hAnsi="宋体" w:cs="宋体"/>
                <w:b/>
                <w:sz w:val="24"/>
                <w:szCs w:val="21"/>
                <w:highlight w:val="none"/>
              </w:rPr>
              <w:t>偏离说明</w:t>
            </w:r>
          </w:p>
        </w:tc>
      </w:tr>
      <w:tr w14:paraId="1D2E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5A5EFB99">
            <w:pPr>
              <w:jc w:val="center"/>
              <w:rPr>
                <w:rFonts w:ascii="宋体" w:hAnsi="宋体" w:cs="宋体"/>
                <w:sz w:val="24"/>
                <w:szCs w:val="24"/>
                <w:highlight w:val="none"/>
              </w:rPr>
            </w:pPr>
            <w:r>
              <w:rPr>
                <w:rFonts w:hint="eastAsia" w:ascii="宋体" w:hAnsi="宋体" w:cs="宋体"/>
                <w:sz w:val="24"/>
                <w:szCs w:val="24"/>
                <w:highlight w:val="none"/>
              </w:rPr>
              <w:t>1</w:t>
            </w:r>
          </w:p>
        </w:tc>
        <w:tc>
          <w:tcPr>
            <w:tcW w:w="1794" w:type="dxa"/>
            <w:vAlign w:val="center"/>
          </w:tcPr>
          <w:p w14:paraId="7B495D33">
            <w:pPr>
              <w:jc w:val="center"/>
              <w:rPr>
                <w:rFonts w:ascii="宋体" w:hAnsi="宋体" w:cs="宋体"/>
                <w:sz w:val="24"/>
                <w:szCs w:val="24"/>
                <w:highlight w:val="none"/>
              </w:rPr>
            </w:pPr>
            <w:r>
              <w:rPr>
                <w:rFonts w:hint="eastAsia" w:ascii="宋体" w:hAnsi="宋体" w:cs="宋体"/>
                <w:sz w:val="24"/>
                <w:szCs w:val="28"/>
                <w:highlight w:val="none"/>
              </w:rPr>
              <w:t>技术响应</w:t>
            </w:r>
          </w:p>
        </w:tc>
        <w:tc>
          <w:tcPr>
            <w:tcW w:w="2196" w:type="dxa"/>
            <w:vAlign w:val="center"/>
          </w:tcPr>
          <w:p w14:paraId="56AF2E99">
            <w:pPr>
              <w:rPr>
                <w:rFonts w:ascii="宋体" w:hAnsi="宋体" w:cs="宋体"/>
                <w:sz w:val="24"/>
                <w:szCs w:val="24"/>
                <w:highlight w:val="none"/>
              </w:rPr>
            </w:pPr>
          </w:p>
        </w:tc>
        <w:tc>
          <w:tcPr>
            <w:tcW w:w="2222" w:type="dxa"/>
            <w:vAlign w:val="center"/>
          </w:tcPr>
          <w:p w14:paraId="49B260A3">
            <w:pPr>
              <w:rPr>
                <w:rFonts w:ascii="宋体" w:hAnsi="宋体" w:cs="宋体"/>
                <w:sz w:val="24"/>
                <w:szCs w:val="24"/>
                <w:highlight w:val="none"/>
              </w:rPr>
            </w:pPr>
          </w:p>
        </w:tc>
        <w:tc>
          <w:tcPr>
            <w:tcW w:w="1978" w:type="dxa"/>
            <w:vAlign w:val="center"/>
          </w:tcPr>
          <w:p w14:paraId="477487E0">
            <w:pPr>
              <w:rPr>
                <w:rFonts w:ascii="宋体" w:hAnsi="宋体" w:cs="宋体"/>
                <w:sz w:val="24"/>
                <w:szCs w:val="24"/>
                <w:highlight w:val="none"/>
              </w:rPr>
            </w:pPr>
          </w:p>
        </w:tc>
      </w:tr>
      <w:tr w14:paraId="672E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6EC7A4D9">
            <w:pPr>
              <w:jc w:val="center"/>
              <w:rPr>
                <w:rFonts w:ascii="宋体" w:hAnsi="宋体" w:cs="宋体"/>
                <w:sz w:val="24"/>
                <w:szCs w:val="24"/>
                <w:highlight w:val="none"/>
              </w:rPr>
            </w:pPr>
            <w:r>
              <w:rPr>
                <w:rFonts w:hint="eastAsia" w:ascii="宋体" w:hAnsi="宋体" w:cs="宋体"/>
                <w:sz w:val="24"/>
                <w:szCs w:val="24"/>
                <w:highlight w:val="none"/>
              </w:rPr>
              <w:t>2</w:t>
            </w:r>
          </w:p>
        </w:tc>
        <w:tc>
          <w:tcPr>
            <w:tcW w:w="1794" w:type="dxa"/>
            <w:vAlign w:val="center"/>
          </w:tcPr>
          <w:p w14:paraId="3A61FD71">
            <w:pPr>
              <w:jc w:val="center"/>
              <w:rPr>
                <w:rFonts w:ascii="宋体" w:hAnsi="宋体" w:cs="宋体"/>
                <w:sz w:val="24"/>
                <w:szCs w:val="24"/>
                <w:highlight w:val="none"/>
              </w:rPr>
            </w:pPr>
            <w:r>
              <w:rPr>
                <w:rFonts w:hint="eastAsia" w:ascii="宋体" w:hAnsi="宋体" w:cs="宋体"/>
                <w:sz w:val="24"/>
                <w:szCs w:val="28"/>
                <w:highlight w:val="none"/>
              </w:rPr>
              <w:t>付款响应</w:t>
            </w:r>
          </w:p>
        </w:tc>
        <w:tc>
          <w:tcPr>
            <w:tcW w:w="2196" w:type="dxa"/>
            <w:vAlign w:val="center"/>
          </w:tcPr>
          <w:p w14:paraId="309A3047">
            <w:pPr>
              <w:rPr>
                <w:rFonts w:ascii="宋体" w:hAnsi="宋体" w:cs="宋体"/>
                <w:sz w:val="24"/>
                <w:szCs w:val="24"/>
                <w:highlight w:val="none"/>
              </w:rPr>
            </w:pPr>
          </w:p>
        </w:tc>
        <w:tc>
          <w:tcPr>
            <w:tcW w:w="2222" w:type="dxa"/>
            <w:vAlign w:val="center"/>
          </w:tcPr>
          <w:p w14:paraId="68CA499B">
            <w:pPr>
              <w:rPr>
                <w:rFonts w:ascii="宋体" w:hAnsi="宋体" w:cs="宋体"/>
                <w:sz w:val="24"/>
                <w:szCs w:val="24"/>
                <w:highlight w:val="none"/>
              </w:rPr>
            </w:pPr>
          </w:p>
        </w:tc>
        <w:tc>
          <w:tcPr>
            <w:tcW w:w="1978" w:type="dxa"/>
            <w:vAlign w:val="center"/>
          </w:tcPr>
          <w:p w14:paraId="036C687B">
            <w:pPr>
              <w:rPr>
                <w:rFonts w:ascii="宋体" w:hAnsi="宋体" w:cs="宋体"/>
                <w:sz w:val="24"/>
                <w:szCs w:val="24"/>
                <w:highlight w:val="none"/>
              </w:rPr>
            </w:pPr>
          </w:p>
        </w:tc>
      </w:tr>
      <w:tr w14:paraId="4C40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013E0891">
            <w:pPr>
              <w:jc w:val="center"/>
              <w:rPr>
                <w:rFonts w:ascii="宋体" w:hAnsi="宋体" w:cs="宋体"/>
                <w:sz w:val="24"/>
                <w:szCs w:val="24"/>
                <w:highlight w:val="none"/>
              </w:rPr>
            </w:pPr>
            <w:r>
              <w:rPr>
                <w:rFonts w:hint="eastAsia" w:ascii="宋体" w:hAnsi="宋体" w:cs="宋体"/>
                <w:sz w:val="24"/>
                <w:szCs w:val="24"/>
                <w:highlight w:val="none"/>
              </w:rPr>
              <w:t>3</w:t>
            </w:r>
          </w:p>
        </w:tc>
        <w:tc>
          <w:tcPr>
            <w:tcW w:w="1794" w:type="dxa"/>
            <w:vAlign w:val="center"/>
          </w:tcPr>
          <w:p w14:paraId="5D07D771">
            <w:pPr>
              <w:jc w:val="center"/>
              <w:rPr>
                <w:rFonts w:ascii="宋体" w:hAnsi="宋体" w:cs="宋体"/>
                <w:sz w:val="24"/>
                <w:szCs w:val="24"/>
                <w:highlight w:val="none"/>
              </w:rPr>
            </w:pPr>
            <w:r>
              <w:rPr>
                <w:rFonts w:hint="eastAsia" w:ascii="宋体" w:hAnsi="宋体" w:cs="宋体"/>
                <w:sz w:val="24"/>
                <w:szCs w:val="28"/>
                <w:highlight w:val="none"/>
              </w:rPr>
              <w:t>服务期响应</w:t>
            </w:r>
          </w:p>
        </w:tc>
        <w:tc>
          <w:tcPr>
            <w:tcW w:w="2196" w:type="dxa"/>
            <w:vAlign w:val="center"/>
          </w:tcPr>
          <w:p w14:paraId="3F5763FF">
            <w:pPr>
              <w:rPr>
                <w:rFonts w:ascii="宋体" w:hAnsi="宋体" w:cs="宋体"/>
                <w:sz w:val="24"/>
                <w:szCs w:val="24"/>
                <w:highlight w:val="none"/>
              </w:rPr>
            </w:pPr>
          </w:p>
        </w:tc>
        <w:tc>
          <w:tcPr>
            <w:tcW w:w="2222" w:type="dxa"/>
            <w:vAlign w:val="center"/>
          </w:tcPr>
          <w:p w14:paraId="39316389">
            <w:pPr>
              <w:rPr>
                <w:rFonts w:ascii="宋体" w:hAnsi="宋体" w:cs="宋体"/>
                <w:sz w:val="24"/>
                <w:szCs w:val="24"/>
                <w:highlight w:val="none"/>
              </w:rPr>
            </w:pPr>
          </w:p>
        </w:tc>
        <w:tc>
          <w:tcPr>
            <w:tcW w:w="1978" w:type="dxa"/>
            <w:vAlign w:val="center"/>
          </w:tcPr>
          <w:p w14:paraId="73BA604E">
            <w:pPr>
              <w:rPr>
                <w:rFonts w:ascii="宋体" w:hAnsi="宋体" w:cs="宋体"/>
                <w:sz w:val="24"/>
                <w:szCs w:val="24"/>
                <w:highlight w:val="none"/>
              </w:rPr>
            </w:pPr>
          </w:p>
        </w:tc>
      </w:tr>
      <w:tr w14:paraId="5674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59DB621C">
            <w:pPr>
              <w:jc w:val="center"/>
              <w:rPr>
                <w:rFonts w:ascii="宋体" w:hAnsi="宋体" w:cs="宋体"/>
                <w:sz w:val="24"/>
                <w:szCs w:val="24"/>
                <w:highlight w:val="none"/>
              </w:rPr>
            </w:pPr>
            <w:r>
              <w:rPr>
                <w:rFonts w:hint="eastAsia" w:ascii="宋体" w:hAnsi="宋体" w:cs="宋体"/>
                <w:sz w:val="24"/>
                <w:szCs w:val="24"/>
                <w:highlight w:val="none"/>
              </w:rPr>
              <w:t>4</w:t>
            </w:r>
          </w:p>
        </w:tc>
        <w:tc>
          <w:tcPr>
            <w:tcW w:w="1794" w:type="dxa"/>
            <w:vAlign w:val="center"/>
          </w:tcPr>
          <w:p w14:paraId="72BFC879">
            <w:pPr>
              <w:jc w:val="center"/>
              <w:rPr>
                <w:rFonts w:ascii="宋体" w:hAnsi="宋体" w:cs="宋体"/>
                <w:sz w:val="24"/>
                <w:szCs w:val="24"/>
                <w:highlight w:val="none"/>
              </w:rPr>
            </w:pPr>
            <w:r>
              <w:rPr>
                <w:rFonts w:hint="eastAsia" w:ascii="宋体" w:hAnsi="宋体" w:cs="宋体"/>
                <w:sz w:val="24"/>
                <w:szCs w:val="24"/>
                <w:highlight w:val="none"/>
              </w:rPr>
              <w:t>其他</w:t>
            </w:r>
          </w:p>
        </w:tc>
        <w:tc>
          <w:tcPr>
            <w:tcW w:w="2196" w:type="dxa"/>
            <w:vAlign w:val="center"/>
          </w:tcPr>
          <w:p w14:paraId="7D37716C">
            <w:pPr>
              <w:rPr>
                <w:rFonts w:ascii="宋体" w:hAnsi="宋体" w:cs="宋体"/>
                <w:sz w:val="24"/>
                <w:szCs w:val="24"/>
                <w:highlight w:val="none"/>
              </w:rPr>
            </w:pPr>
          </w:p>
        </w:tc>
        <w:tc>
          <w:tcPr>
            <w:tcW w:w="2222" w:type="dxa"/>
            <w:vAlign w:val="center"/>
          </w:tcPr>
          <w:p w14:paraId="5D470AEB">
            <w:pPr>
              <w:rPr>
                <w:rFonts w:ascii="宋体" w:hAnsi="宋体" w:cs="宋体"/>
                <w:sz w:val="24"/>
                <w:szCs w:val="24"/>
                <w:highlight w:val="none"/>
              </w:rPr>
            </w:pPr>
          </w:p>
        </w:tc>
        <w:tc>
          <w:tcPr>
            <w:tcW w:w="1978" w:type="dxa"/>
            <w:vAlign w:val="center"/>
          </w:tcPr>
          <w:p w14:paraId="31D5F66A">
            <w:pPr>
              <w:rPr>
                <w:rFonts w:ascii="宋体" w:hAnsi="宋体" w:cs="宋体"/>
                <w:sz w:val="24"/>
                <w:szCs w:val="24"/>
                <w:highlight w:val="none"/>
              </w:rPr>
            </w:pPr>
          </w:p>
        </w:tc>
      </w:tr>
    </w:tbl>
    <w:p w14:paraId="25F3129B">
      <w:pPr>
        <w:snapToGrid w:val="0"/>
        <w:spacing w:line="360" w:lineRule="auto"/>
        <w:rPr>
          <w:rFonts w:ascii="宋体" w:hAnsi="宋体" w:cs="宋体"/>
          <w:sz w:val="24"/>
          <w:szCs w:val="24"/>
          <w:highlight w:val="none"/>
        </w:rPr>
      </w:pPr>
    </w:p>
    <w:p w14:paraId="69723FC5">
      <w:pPr>
        <w:snapToGrid w:val="0"/>
        <w:spacing w:line="460" w:lineRule="exact"/>
        <w:rPr>
          <w:rFonts w:ascii="宋体" w:hAnsi="宋体" w:cs="宋体"/>
          <w:b/>
          <w:bCs/>
          <w:sz w:val="24"/>
          <w:szCs w:val="24"/>
          <w:highlight w:val="none"/>
        </w:rPr>
      </w:pPr>
    </w:p>
    <w:p w14:paraId="43E554E8">
      <w:pPr>
        <w:snapToGrid w:val="0"/>
        <w:spacing w:line="460" w:lineRule="exact"/>
        <w:rPr>
          <w:rFonts w:ascii="宋体" w:hAnsi="宋体" w:cs="宋体"/>
          <w:b/>
          <w:bCs/>
          <w:sz w:val="24"/>
          <w:szCs w:val="24"/>
          <w:highlight w:val="none"/>
        </w:rPr>
      </w:pPr>
      <w:r>
        <w:rPr>
          <w:rFonts w:hint="eastAsia" w:ascii="宋体" w:hAnsi="宋体" w:cs="宋体"/>
          <w:b/>
          <w:bCs/>
          <w:sz w:val="24"/>
          <w:szCs w:val="24"/>
          <w:highlight w:val="none"/>
        </w:rPr>
        <w:t>供应商盖章：</w:t>
      </w:r>
    </w:p>
    <w:p w14:paraId="1E2DB2C7">
      <w:pPr>
        <w:spacing w:line="460" w:lineRule="exact"/>
        <w:jc w:val="left"/>
        <w:rPr>
          <w:rFonts w:ascii="宋体" w:hAnsi="宋体" w:cs="宋体"/>
          <w:sz w:val="24"/>
          <w:szCs w:val="24"/>
          <w:highlight w:val="none"/>
        </w:rPr>
      </w:pPr>
      <w:r>
        <w:rPr>
          <w:rFonts w:hint="eastAsia" w:ascii="宋体" w:hAnsi="宋体" w:cs="宋体"/>
          <w:b/>
          <w:bCs/>
          <w:sz w:val="24"/>
          <w:szCs w:val="24"/>
          <w:highlight w:val="none"/>
        </w:rPr>
        <w:t>日期：   年   月   日</w:t>
      </w:r>
    </w:p>
    <w:p w14:paraId="0C2A028F">
      <w:pPr>
        <w:spacing w:line="460" w:lineRule="exact"/>
        <w:rPr>
          <w:rFonts w:ascii="宋体" w:hAnsi="宋体" w:cs="宋体"/>
          <w:sz w:val="24"/>
          <w:szCs w:val="24"/>
          <w:highlight w:val="none"/>
        </w:rPr>
      </w:pPr>
    </w:p>
    <w:p w14:paraId="208436D4">
      <w:pPr>
        <w:pStyle w:val="8"/>
        <w:spacing w:after="0" w:line="500" w:lineRule="exact"/>
        <w:ind w:firstLine="482" w:firstLineChars="200"/>
        <w:rPr>
          <w:rFonts w:ascii="宋体" w:hAnsi="宋体" w:cs="宋体"/>
          <w:b/>
          <w:bCs/>
          <w:sz w:val="24"/>
          <w:szCs w:val="24"/>
          <w:highlight w:val="none"/>
        </w:rPr>
      </w:pPr>
      <w:r>
        <w:rPr>
          <w:rFonts w:hint="eastAsia" w:ascii="宋体" w:hAnsi="宋体" w:cs="宋体"/>
          <w:b/>
          <w:bCs/>
          <w:sz w:val="24"/>
          <w:szCs w:val="24"/>
          <w:highlight w:val="none"/>
        </w:rPr>
        <w:t>注：</w:t>
      </w:r>
      <w:r>
        <w:rPr>
          <w:rFonts w:hint="eastAsia" w:ascii="宋体" w:hAnsi="宋体" w:cs="宋体"/>
          <w:sz w:val="24"/>
          <w:szCs w:val="28"/>
          <w:highlight w:val="none"/>
        </w:rPr>
        <w:t>提供的服务满足采购需求；付款及服务期等均应响应</w:t>
      </w:r>
      <w:r>
        <w:rPr>
          <w:rFonts w:hint="eastAsia" w:ascii="宋体" w:hAnsi="宋体" w:cs="宋体"/>
          <w:sz w:val="24"/>
          <w:szCs w:val="28"/>
          <w:highlight w:val="none"/>
          <w:lang w:eastAsia="zh-CN"/>
        </w:rPr>
        <w:t>招标</w:t>
      </w:r>
      <w:r>
        <w:rPr>
          <w:rFonts w:hint="eastAsia" w:ascii="宋体" w:hAnsi="宋体" w:cs="宋体"/>
          <w:sz w:val="24"/>
          <w:szCs w:val="28"/>
          <w:highlight w:val="none"/>
        </w:rPr>
        <w:t>文件要求。</w:t>
      </w:r>
      <w:r>
        <w:rPr>
          <w:rFonts w:hint="eastAsia" w:ascii="宋体" w:hAnsi="宋体" w:cs="宋体"/>
          <w:bCs/>
          <w:sz w:val="24"/>
          <w:szCs w:val="24"/>
          <w:highlight w:val="none"/>
        </w:rPr>
        <w:br w:type="page"/>
      </w:r>
      <w:bookmarkEnd w:id="56"/>
    </w:p>
    <w:p w14:paraId="3A6057AB">
      <w:pPr>
        <w:outlineLvl w:val="0"/>
        <w:rPr>
          <w:rStyle w:val="15"/>
          <w:rFonts w:hint="eastAsia" w:ascii="宋体" w:hAnsi="宋体" w:eastAsia="宋体" w:cs="宋体"/>
          <w:sz w:val="24"/>
          <w:szCs w:val="24"/>
          <w:highlight w:val="none"/>
          <w:lang w:val="en-US" w:eastAsia="zh-CN"/>
        </w:rPr>
      </w:pPr>
      <w:bookmarkStart w:id="57" w:name="_Toc2238"/>
      <w:bookmarkStart w:id="58" w:name="_Toc3162"/>
      <w:bookmarkStart w:id="59" w:name="_Toc16942"/>
      <w:r>
        <w:rPr>
          <w:rStyle w:val="15"/>
          <w:rFonts w:hint="eastAsia" w:ascii="宋体" w:hAnsi="宋体" w:eastAsia="宋体" w:cs="宋体"/>
          <w:sz w:val="24"/>
          <w:szCs w:val="24"/>
          <w:highlight w:val="none"/>
        </w:rPr>
        <w:t>附件</w:t>
      </w:r>
      <w:bookmarkEnd w:id="57"/>
      <w:bookmarkEnd w:id="58"/>
      <w:r>
        <w:rPr>
          <w:rStyle w:val="15"/>
          <w:rFonts w:hint="eastAsia" w:ascii="宋体" w:hAnsi="宋体" w:cs="宋体"/>
          <w:sz w:val="24"/>
          <w:szCs w:val="24"/>
          <w:highlight w:val="none"/>
          <w:lang w:val="en-US" w:eastAsia="zh-CN"/>
        </w:rPr>
        <w:t>七</w:t>
      </w:r>
    </w:p>
    <w:bookmarkEnd w:id="59"/>
    <w:p w14:paraId="312059C5">
      <w:pPr>
        <w:spacing w:line="360" w:lineRule="auto"/>
        <w:rPr>
          <w:rFonts w:ascii="宋体" w:hAnsi="宋体" w:cs="宋体"/>
          <w:bCs/>
          <w:sz w:val="24"/>
          <w:szCs w:val="24"/>
          <w:highlight w:val="none"/>
        </w:rPr>
      </w:pPr>
      <w:bookmarkStart w:id="60" w:name="_Toc28850"/>
    </w:p>
    <w:p w14:paraId="78D40D91">
      <w:pPr>
        <w:spacing w:line="360" w:lineRule="auto"/>
        <w:jc w:val="center"/>
        <w:rPr>
          <w:rFonts w:ascii="宋体" w:hAnsi="宋体" w:cs="宋体"/>
          <w:bCs/>
          <w:sz w:val="24"/>
          <w:szCs w:val="24"/>
          <w:highlight w:val="none"/>
        </w:rPr>
      </w:pPr>
      <w:r>
        <w:rPr>
          <w:rFonts w:hint="eastAsia" w:ascii="宋体" w:hAnsi="宋体" w:cs="宋体"/>
          <w:bCs/>
          <w:sz w:val="24"/>
          <w:szCs w:val="24"/>
          <w:highlight w:val="none"/>
          <w:lang w:val="en-US" w:eastAsia="zh-CN"/>
        </w:rPr>
        <w:t>招标</w:t>
      </w:r>
      <w:r>
        <w:rPr>
          <w:rFonts w:hint="eastAsia" w:ascii="宋体" w:hAnsi="宋体" w:cs="宋体"/>
          <w:bCs/>
          <w:sz w:val="24"/>
          <w:szCs w:val="24"/>
          <w:highlight w:val="none"/>
        </w:rPr>
        <w:t>文件要求和供应商认为需要提供的其它说明和资料</w:t>
      </w:r>
      <w:bookmarkEnd w:id="60"/>
    </w:p>
    <w:p w14:paraId="41C8834C">
      <w:pPr>
        <w:rPr>
          <w:rFonts w:ascii="宋体" w:hAnsi="宋体" w:cs="宋体"/>
          <w:bCs/>
          <w:sz w:val="24"/>
          <w:szCs w:val="24"/>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DA14B8"/>
    <w:multiLevelType w:val="singleLevel"/>
    <w:tmpl w:val="CADA14B8"/>
    <w:lvl w:ilvl="0" w:tentative="0">
      <w:start w:val="4"/>
      <w:numFmt w:val="decimal"/>
      <w:lvlText w:val="%1."/>
      <w:lvlJc w:val="left"/>
      <w:pPr>
        <w:tabs>
          <w:tab w:val="left" w:pos="312"/>
        </w:tabs>
      </w:pPr>
    </w:lvl>
  </w:abstractNum>
  <w:abstractNum w:abstractNumId="1">
    <w:nsid w:val="DD9EE970"/>
    <w:multiLevelType w:val="singleLevel"/>
    <w:tmpl w:val="DD9EE970"/>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E0842"/>
    <w:rsid w:val="0C3E0842"/>
    <w:rsid w:val="0E446CBF"/>
    <w:rsid w:val="0E606AA6"/>
    <w:rsid w:val="126D179E"/>
    <w:rsid w:val="16205D65"/>
    <w:rsid w:val="1BF93A5C"/>
    <w:rsid w:val="1CFD3DB0"/>
    <w:rsid w:val="23E54731"/>
    <w:rsid w:val="445D7CFA"/>
    <w:rsid w:val="44A71F41"/>
    <w:rsid w:val="524A5B13"/>
    <w:rsid w:val="574451E3"/>
    <w:rsid w:val="5B626C9C"/>
    <w:rsid w:val="5B8777EB"/>
    <w:rsid w:val="66D038A5"/>
    <w:rsid w:val="6F627BCD"/>
    <w:rsid w:val="77C81B9E"/>
    <w:rsid w:val="78F935A7"/>
    <w:rsid w:val="7B820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15"/>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rPr>
      <w:szCs w:val="24"/>
    </w:rPr>
  </w:style>
  <w:style w:type="paragraph" w:customStyle="1" w:styleId="5">
    <w:name w:val="style4"/>
    <w:basedOn w:val="1"/>
    <w:next w:val="6"/>
    <w:qFormat/>
    <w:uiPriority w:val="0"/>
    <w:pPr>
      <w:widowControl/>
      <w:spacing w:before="280" w:after="280"/>
    </w:pPr>
    <w:rPr>
      <w:rFonts w:ascii="宋体"/>
      <w:sz w:val="18"/>
    </w:rPr>
  </w:style>
  <w:style w:type="paragraph" w:customStyle="1" w:styleId="6">
    <w:name w:val="2"/>
    <w:next w:val="1"/>
    <w:qFormat/>
    <w:uiPriority w:val="0"/>
    <w:pPr>
      <w:widowControl w:val="0"/>
      <w:jc w:val="both"/>
    </w:pPr>
    <w:rPr>
      <w:rFonts w:ascii="Calibri" w:hAnsi="Calibri" w:eastAsia="宋体" w:cs="Times New Roman"/>
      <w:sz w:val="21"/>
      <w:szCs w:val="22"/>
      <w:lang w:val="en-US" w:eastAsia="zh-CN" w:bidi="ar-SA"/>
    </w:rPr>
  </w:style>
  <w:style w:type="paragraph" w:styleId="7">
    <w:name w:val="Date"/>
    <w:basedOn w:val="1"/>
    <w:next w:val="1"/>
    <w:qFormat/>
    <w:uiPriority w:val="0"/>
    <w:rPr>
      <w:rFonts w:ascii="Arial" w:hAnsi="Arial" w:eastAsia="楷体_GB2312"/>
      <w:sz w:val="28"/>
    </w:rPr>
  </w:style>
  <w:style w:type="paragraph" w:styleId="8">
    <w:name w:val="Body Text First Indent"/>
    <w:basedOn w:val="4"/>
    <w:unhideWhenUsed/>
    <w:qFormat/>
    <w:uiPriority w:val="99"/>
    <w:pPr>
      <w:spacing w:line="400" w:lineRule="atLeast"/>
      <w:ind w:firstLine="426"/>
    </w:pPr>
    <w:rPr>
      <w:sz w:val="24"/>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font31"/>
    <w:qFormat/>
    <w:uiPriority w:val="0"/>
    <w:rPr>
      <w:rFonts w:hint="eastAsia" w:ascii="微软雅黑" w:hAnsi="微软雅黑" w:eastAsia="微软雅黑" w:cs="微软雅黑"/>
      <w:color w:val="000000"/>
      <w:sz w:val="24"/>
      <w:szCs w:val="24"/>
      <w:u w:val="none"/>
    </w:rPr>
  </w:style>
  <w:style w:type="paragraph" w:customStyle="1" w:styleId="13">
    <w:name w:val="BodyText"/>
    <w:basedOn w:val="1"/>
    <w:qFormat/>
    <w:uiPriority w:val="0"/>
    <w:pPr>
      <w:widowControl w:val="0"/>
      <w:spacing w:after="120"/>
      <w:jc w:val="both"/>
    </w:pPr>
    <w:rPr>
      <w:rFonts w:ascii="Times New Roman" w:hAnsi="Times New Roman" w:cs="Times New Roman"/>
      <w:kern w:val="2"/>
      <w:sz w:val="21"/>
    </w:rPr>
  </w:style>
  <w:style w:type="paragraph" w:customStyle="1" w:styleId="14">
    <w:name w:val="Char Char Char Char Char Char Char1 Char"/>
    <w:basedOn w:val="1"/>
    <w:qFormat/>
    <w:uiPriority w:val="0"/>
    <w:rPr>
      <w:rFonts w:ascii="Tahoma" w:hAnsi="Tahoma"/>
      <w:sz w:val="24"/>
    </w:rPr>
  </w:style>
  <w:style w:type="character" w:customStyle="1" w:styleId="15">
    <w:name w:val="标题 2 Char1"/>
    <w:link w:val="3"/>
    <w:qFormat/>
    <w:uiPriority w:val="0"/>
    <w:rPr>
      <w:rFonts w:ascii="Arial" w:hAnsi="Arial" w:eastAsia="黑体"/>
      <w:b/>
      <w:kern w:val="0"/>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4480</Words>
  <Characters>4648</Characters>
  <Lines>0</Lines>
  <Paragraphs>0</Paragraphs>
  <TotalTime>11</TotalTime>
  <ScaleCrop>false</ScaleCrop>
  <LinksUpToDate>false</LinksUpToDate>
  <CharactersWithSpaces>5145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2026-06-14T14:24:00Z</dcterms:created>
  <dc:creator>86181</dc:creator>
  <cp:lastModifiedBy>台灯君</cp:lastModifiedBy>
  <cp:lastPrinted>2026-06-17T09:07:00Z</cp:lastPrinted>
  <dcterms:modified xsi:type="dcterms:W3CDTF">2026-06-18T00:48:16Z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4A329AD0BB734C91B8B79295CF090392_13</vt:lpwstr>
  </property>
  <property fmtid="{D5CDD505-2E9C-101B-9397-08002B2CF9AE}" pid="4" name="KSOTemplateDocerSaveRecord">
    <vt:lpwstr>eyJoZGlkIjoiY2YzYTBkMTU4NmJjMmY5OTFjNzkwZTA2MjBhNzdiZjYiLCJ1c2VySWQiOiI0MTQyMDMwNDYifQ==</vt:lpwstr>
  </property>
</Properties>
</file>